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Times New Roman" w:eastAsiaTheme="minorHAnsi" w:hAnsi="Times New Roman" w:cstheme="minorBidi"/>
          <w:color w:val="auto"/>
          <w:sz w:val="24"/>
          <w:szCs w:val="22"/>
          <w:lang w:val="bg-BG"/>
        </w:rPr>
        <w:id w:val="1941332113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520BF244" w14:textId="1C728593" w:rsidR="007979F6" w:rsidRPr="000D7315" w:rsidRDefault="000D7315">
          <w:pPr>
            <w:pStyle w:val="TOCHeading"/>
            <w:rPr>
              <w:rFonts w:ascii="Times New Roman" w:hAnsi="Times New Roman" w:cs="Times New Roman"/>
              <w:color w:val="auto"/>
              <w:sz w:val="28"/>
              <w:szCs w:val="28"/>
              <w:lang w:val="bg-BG"/>
            </w:rPr>
          </w:pPr>
          <w:r w:rsidRPr="000D7315">
            <w:rPr>
              <w:rFonts w:ascii="Times New Roman" w:hAnsi="Times New Roman" w:cs="Times New Roman"/>
              <w:color w:val="auto"/>
              <w:sz w:val="28"/>
              <w:szCs w:val="28"/>
              <w:lang w:val="bg-BG"/>
            </w:rPr>
            <w:t>Съдържание</w:t>
          </w:r>
        </w:p>
        <w:p w14:paraId="2A14FF12" w14:textId="696DD2A0" w:rsidR="006E4F24" w:rsidRDefault="007979F6" w:rsidP="00476E6A">
          <w:pPr>
            <w:pStyle w:val="TOC2"/>
            <w:tabs>
              <w:tab w:val="left" w:pos="1100"/>
              <w:tab w:val="right" w:leader="dot" w:pos="9062"/>
            </w:tabs>
            <w:ind w:left="0"/>
            <w:rPr>
              <w:rFonts w:asciiTheme="minorHAnsi" w:eastAsiaTheme="minorEastAsia" w:hAnsiTheme="minorHAnsi"/>
              <w:noProof/>
              <w:sz w:val="22"/>
              <w:lang w:eastAsia="bg-BG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77639831" w:history="1">
            <w:r w:rsidR="006E4F24" w:rsidRPr="0025552F">
              <w:rPr>
                <w:rStyle w:val="Hyperlink"/>
                <w:noProof/>
              </w:rPr>
              <w:t>19.1.</w:t>
            </w:r>
            <w:r w:rsidR="006E4F24">
              <w:rPr>
                <w:rFonts w:asciiTheme="minorHAnsi" w:eastAsiaTheme="minorEastAsia" w:hAnsiTheme="minorHAnsi"/>
                <w:noProof/>
                <w:sz w:val="22"/>
                <w:lang w:eastAsia="bg-BG"/>
              </w:rPr>
              <w:tab/>
            </w:r>
            <w:r w:rsidR="006E4F24" w:rsidRPr="0025552F">
              <w:rPr>
                <w:rStyle w:val="Hyperlink"/>
                <w:noProof/>
              </w:rPr>
              <w:t>ЦЕЛ И ОБХВАТ НА ГЛАВАТА</w:t>
            </w:r>
            <w:r w:rsidR="006E4F24">
              <w:rPr>
                <w:noProof/>
                <w:webHidden/>
              </w:rPr>
              <w:tab/>
            </w:r>
            <w:r w:rsidR="006E4F24">
              <w:rPr>
                <w:noProof/>
                <w:webHidden/>
              </w:rPr>
              <w:fldChar w:fldCharType="begin"/>
            </w:r>
            <w:r w:rsidR="006E4F24">
              <w:rPr>
                <w:noProof/>
                <w:webHidden/>
              </w:rPr>
              <w:instrText xml:space="preserve"> PAGEREF _Toc177639831 \h </w:instrText>
            </w:r>
            <w:r w:rsidR="006E4F24">
              <w:rPr>
                <w:noProof/>
                <w:webHidden/>
              </w:rPr>
            </w:r>
            <w:r w:rsidR="006E4F24">
              <w:rPr>
                <w:noProof/>
                <w:webHidden/>
              </w:rPr>
              <w:fldChar w:fldCharType="separate"/>
            </w:r>
            <w:r w:rsidR="006E4F24">
              <w:rPr>
                <w:noProof/>
                <w:webHidden/>
              </w:rPr>
              <w:t>2</w:t>
            </w:r>
            <w:r w:rsidR="006E4F24">
              <w:rPr>
                <w:noProof/>
                <w:webHidden/>
              </w:rPr>
              <w:fldChar w:fldCharType="end"/>
            </w:r>
          </w:hyperlink>
        </w:p>
        <w:p w14:paraId="028A0D4A" w14:textId="3939444F" w:rsidR="006E4F24" w:rsidRDefault="00AD60A5" w:rsidP="00476E6A">
          <w:pPr>
            <w:pStyle w:val="TOC2"/>
            <w:tabs>
              <w:tab w:val="left" w:pos="1100"/>
              <w:tab w:val="right" w:leader="dot" w:pos="9062"/>
            </w:tabs>
            <w:ind w:left="0"/>
            <w:rPr>
              <w:rFonts w:asciiTheme="minorHAnsi" w:eastAsiaTheme="minorEastAsia" w:hAnsiTheme="minorHAnsi"/>
              <w:noProof/>
              <w:sz w:val="22"/>
              <w:lang w:eastAsia="bg-BG"/>
            </w:rPr>
          </w:pPr>
          <w:hyperlink w:anchor="_Toc177639832" w:history="1">
            <w:r w:rsidR="006E4F24" w:rsidRPr="0025552F">
              <w:rPr>
                <w:rStyle w:val="Hyperlink"/>
                <w:noProof/>
              </w:rPr>
              <w:t>19.2.</w:t>
            </w:r>
            <w:r w:rsidR="006E4F24">
              <w:rPr>
                <w:rFonts w:asciiTheme="minorHAnsi" w:eastAsiaTheme="minorEastAsia" w:hAnsiTheme="minorHAnsi"/>
                <w:noProof/>
                <w:sz w:val="22"/>
                <w:lang w:eastAsia="bg-BG"/>
              </w:rPr>
              <w:tab/>
            </w:r>
            <w:r w:rsidR="006E4F24" w:rsidRPr="0025552F">
              <w:rPr>
                <w:rStyle w:val="Hyperlink"/>
                <w:noProof/>
              </w:rPr>
              <w:t>НОРМАТИВНА РАМКА</w:t>
            </w:r>
            <w:r w:rsidR="006E4F24">
              <w:rPr>
                <w:noProof/>
                <w:webHidden/>
              </w:rPr>
              <w:tab/>
            </w:r>
            <w:r w:rsidR="006E4F24">
              <w:rPr>
                <w:noProof/>
                <w:webHidden/>
              </w:rPr>
              <w:fldChar w:fldCharType="begin"/>
            </w:r>
            <w:r w:rsidR="006E4F24">
              <w:rPr>
                <w:noProof/>
                <w:webHidden/>
              </w:rPr>
              <w:instrText xml:space="preserve"> PAGEREF _Toc177639832 \h </w:instrText>
            </w:r>
            <w:r w:rsidR="006E4F24">
              <w:rPr>
                <w:noProof/>
                <w:webHidden/>
              </w:rPr>
            </w:r>
            <w:r w:rsidR="006E4F24">
              <w:rPr>
                <w:noProof/>
                <w:webHidden/>
              </w:rPr>
              <w:fldChar w:fldCharType="separate"/>
            </w:r>
            <w:r w:rsidR="006E4F24">
              <w:rPr>
                <w:noProof/>
                <w:webHidden/>
              </w:rPr>
              <w:t>3</w:t>
            </w:r>
            <w:r w:rsidR="006E4F24">
              <w:rPr>
                <w:noProof/>
                <w:webHidden/>
              </w:rPr>
              <w:fldChar w:fldCharType="end"/>
            </w:r>
          </w:hyperlink>
        </w:p>
        <w:p w14:paraId="052C88C2" w14:textId="0C114659" w:rsidR="006E4F24" w:rsidRDefault="00AD60A5" w:rsidP="00476E6A">
          <w:pPr>
            <w:pStyle w:val="TOC3"/>
            <w:rPr>
              <w:rFonts w:asciiTheme="minorHAnsi" w:eastAsiaTheme="minorEastAsia" w:hAnsiTheme="minorHAnsi"/>
              <w:noProof/>
              <w:sz w:val="22"/>
              <w:lang w:eastAsia="bg-BG"/>
            </w:rPr>
          </w:pPr>
          <w:hyperlink w:anchor="_Toc177639833" w:history="1">
            <w:r w:rsidR="006E4F24" w:rsidRPr="0025552F">
              <w:rPr>
                <w:rStyle w:val="Hyperlink"/>
                <w:noProof/>
              </w:rPr>
              <w:t>19.2.1.</w:t>
            </w:r>
            <w:r w:rsidR="006E4F24">
              <w:rPr>
                <w:rFonts w:asciiTheme="minorHAnsi" w:eastAsiaTheme="minorEastAsia" w:hAnsiTheme="minorHAnsi"/>
                <w:noProof/>
                <w:sz w:val="22"/>
                <w:lang w:eastAsia="bg-BG"/>
              </w:rPr>
              <w:tab/>
            </w:r>
            <w:r w:rsidR="006E4F24" w:rsidRPr="0025552F">
              <w:rPr>
                <w:rStyle w:val="Hyperlink"/>
                <w:noProof/>
              </w:rPr>
              <w:t>Правен статут на ХОПЕС и КПХУ</w:t>
            </w:r>
            <w:r w:rsidR="006E4F24">
              <w:rPr>
                <w:noProof/>
                <w:webHidden/>
              </w:rPr>
              <w:tab/>
            </w:r>
            <w:r w:rsidR="006E4F24">
              <w:rPr>
                <w:noProof/>
                <w:webHidden/>
              </w:rPr>
              <w:fldChar w:fldCharType="begin"/>
            </w:r>
            <w:r w:rsidR="006E4F24">
              <w:rPr>
                <w:noProof/>
                <w:webHidden/>
              </w:rPr>
              <w:instrText xml:space="preserve"> PAGEREF _Toc177639833 \h </w:instrText>
            </w:r>
            <w:r w:rsidR="006E4F24">
              <w:rPr>
                <w:noProof/>
                <w:webHidden/>
              </w:rPr>
            </w:r>
            <w:r w:rsidR="006E4F24">
              <w:rPr>
                <w:noProof/>
                <w:webHidden/>
              </w:rPr>
              <w:fldChar w:fldCharType="separate"/>
            </w:r>
            <w:r w:rsidR="006E4F24">
              <w:rPr>
                <w:noProof/>
                <w:webHidden/>
              </w:rPr>
              <w:t>3</w:t>
            </w:r>
            <w:r w:rsidR="006E4F24">
              <w:rPr>
                <w:noProof/>
                <w:webHidden/>
              </w:rPr>
              <w:fldChar w:fldCharType="end"/>
            </w:r>
          </w:hyperlink>
        </w:p>
        <w:p w14:paraId="188728CA" w14:textId="66B5EA0E" w:rsidR="006E4F24" w:rsidRDefault="00AD60A5" w:rsidP="00476E6A">
          <w:pPr>
            <w:pStyle w:val="TOC3"/>
            <w:rPr>
              <w:rFonts w:asciiTheme="minorHAnsi" w:eastAsiaTheme="minorEastAsia" w:hAnsiTheme="minorHAnsi"/>
              <w:noProof/>
              <w:sz w:val="22"/>
              <w:lang w:eastAsia="bg-BG"/>
            </w:rPr>
          </w:pPr>
          <w:hyperlink w:anchor="_Toc177639834" w:history="1">
            <w:r w:rsidR="006E4F24" w:rsidRPr="0025552F">
              <w:rPr>
                <w:rStyle w:val="Hyperlink"/>
                <w:noProof/>
              </w:rPr>
              <w:t>19.2.2.</w:t>
            </w:r>
            <w:r w:rsidR="006E4F24">
              <w:rPr>
                <w:rFonts w:asciiTheme="minorHAnsi" w:eastAsiaTheme="minorEastAsia" w:hAnsiTheme="minorHAnsi"/>
                <w:noProof/>
                <w:sz w:val="22"/>
                <w:lang w:eastAsia="bg-BG"/>
              </w:rPr>
              <w:tab/>
            </w:r>
            <w:r w:rsidR="006E4F24" w:rsidRPr="0025552F">
              <w:rPr>
                <w:rStyle w:val="Hyperlink"/>
                <w:noProof/>
              </w:rPr>
              <w:t>Нормативна рамка на ниво ЕС</w:t>
            </w:r>
            <w:r w:rsidR="006E4F24">
              <w:rPr>
                <w:noProof/>
                <w:webHidden/>
              </w:rPr>
              <w:tab/>
            </w:r>
            <w:r w:rsidR="006E4F24">
              <w:rPr>
                <w:noProof/>
                <w:webHidden/>
              </w:rPr>
              <w:fldChar w:fldCharType="begin"/>
            </w:r>
            <w:r w:rsidR="006E4F24">
              <w:rPr>
                <w:noProof/>
                <w:webHidden/>
              </w:rPr>
              <w:instrText xml:space="preserve"> PAGEREF _Toc177639834 \h </w:instrText>
            </w:r>
            <w:r w:rsidR="006E4F24">
              <w:rPr>
                <w:noProof/>
                <w:webHidden/>
              </w:rPr>
            </w:r>
            <w:r w:rsidR="006E4F24">
              <w:rPr>
                <w:noProof/>
                <w:webHidden/>
              </w:rPr>
              <w:fldChar w:fldCharType="separate"/>
            </w:r>
            <w:r w:rsidR="006E4F24">
              <w:rPr>
                <w:noProof/>
                <w:webHidden/>
              </w:rPr>
              <w:t>4</w:t>
            </w:r>
            <w:r w:rsidR="006E4F24">
              <w:rPr>
                <w:noProof/>
                <w:webHidden/>
              </w:rPr>
              <w:fldChar w:fldCharType="end"/>
            </w:r>
          </w:hyperlink>
        </w:p>
        <w:p w14:paraId="14347B3C" w14:textId="6ADC74F0" w:rsidR="006E4F24" w:rsidRDefault="00AD60A5" w:rsidP="00476E6A">
          <w:pPr>
            <w:pStyle w:val="TOC3"/>
            <w:rPr>
              <w:rFonts w:asciiTheme="minorHAnsi" w:eastAsiaTheme="minorEastAsia" w:hAnsiTheme="minorHAnsi"/>
              <w:noProof/>
              <w:sz w:val="22"/>
              <w:lang w:eastAsia="bg-BG"/>
            </w:rPr>
          </w:pPr>
          <w:hyperlink w:anchor="_Toc177639835" w:history="1">
            <w:r w:rsidR="006E4F24" w:rsidRPr="0025552F">
              <w:rPr>
                <w:rStyle w:val="Hyperlink"/>
                <w:noProof/>
              </w:rPr>
              <w:t>19.2.3.</w:t>
            </w:r>
            <w:r w:rsidR="006E4F24">
              <w:rPr>
                <w:rFonts w:asciiTheme="minorHAnsi" w:eastAsiaTheme="minorEastAsia" w:hAnsiTheme="minorHAnsi"/>
                <w:noProof/>
                <w:sz w:val="22"/>
                <w:lang w:eastAsia="bg-BG"/>
              </w:rPr>
              <w:tab/>
            </w:r>
            <w:r w:rsidR="006E4F24" w:rsidRPr="0025552F">
              <w:rPr>
                <w:rStyle w:val="Hyperlink"/>
                <w:noProof/>
              </w:rPr>
              <w:t>Нормативна рамка на национално ниво</w:t>
            </w:r>
            <w:r w:rsidR="006E4F24">
              <w:rPr>
                <w:noProof/>
                <w:webHidden/>
              </w:rPr>
              <w:tab/>
            </w:r>
            <w:r w:rsidR="006E4F24">
              <w:rPr>
                <w:noProof/>
                <w:webHidden/>
              </w:rPr>
              <w:fldChar w:fldCharType="begin"/>
            </w:r>
            <w:r w:rsidR="006E4F24">
              <w:rPr>
                <w:noProof/>
                <w:webHidden/>
              </w:rPr>
              <w:instrText xml:space="preserve"> PAGEREF _Toc177639835 \h </w:instrText>
            </w:r>
            <w:r w:rsidR="006E4F24">
              <w:rPr>
                <w:noProof/>
                <w:webHidden/>
              </w:rPr>
            </w:r>
            <w:r w:rsidR="006E4F24">
              <w:rPr>
                <w:noProof/>
                <w:webHidden/>
              </w:rPr>
              <w:fldChar w:fldCharType="separate"/>
            </w:r>
            <w:r w:rsidR="006E4F24">
              <w:rPr>
                <w:noProof/>
                <w:webHidden/>
              </w:rPr>
              <w:t>5</w:t>
            </w:r>
            <w:r w:rsidR="006E4F24">
              <w:rPr>
                <w:noProof/>
                <w:webHidden/>
              </w:rPr>
              <w:fldChar w:fldCharType="end"/>
            </w:r>
          </w:hyperlink>
        </w:p>
        <w:p w14:paraId="3C685752" w14:textId="18314D98" w:rsidR="006E4F24" w:rsidRDefault="00AD60A5" w:rsidP="00476E6A">
          <w:pPr>
            <w:pStyle w:val="TOC3"/>
            <w:rPr>
              <w:rFonts w:asciiTheme="minorHAnsi" w:eastAsiaTheme="minorEastAsia" w:hAnsiTheme="minorHAnsi"/>
              <w:noProof/>
              <w:sz w:val="22"/>
              <w:lang w:eastAsia="bg-BG"/>
            </w:rPr>
          </w:pPr>
          <w:hyperlink w:anchor="_Toc177639836" w:history="1">
            <w:r w:rsidR="006E4F24" w:rsidRPr="0025552F">
              <w:rPr>
                <w:rStyle w:val="Hyperlink"/>
                <w:noProof/>
              </w:rPr>
              <w:t>19.2.4.</w:t>
            </w:r>
            <w:r w:rsidR="006E4F24">
              <w:rPr>
                <w:rFonts w:asciiTheme="minorHAnsi" w:eastAsiaTheme="minorEastAsia" w:hAnsiTheme="minorHAnsi"/>
                <w:noProof/>
                <w:sz w:val="22"/>
                <w:lang w:eastAsia="bg-BG"/>
              </w:rPr>
              <w:tab/>
            </w:r>
            <w:r w:rsidR="006E4F24" w:rsidRPr="0025552F">
              <w:rPr>
                <w:rStyle w:val="Hyperlink"/>
                <w:noProof/>
              </w:rPr>
              <w:t>Указания относно прилагането на ХОПЕС и КПХУ в контекста на програмите, финансирани от ЕФСУ</w:t>
            </w:r>
            <w:r w:rsidR="006E4F24">
              <w:rPr>
                <w:noProof/>
                <w:webHidden/>
              </w:rPr>
              <w:tab/>
            </w:r>
            <w:r w:rsidR="006E4F24">
              <w:rPr>
                <w:noProof/>
                <w:webHidden/>
              </w:rPr>
              <w:fldChar w:fldCharType="begin"/>
            </w:r>
            <w:r w:rsidR="006E4F24">
              <w:rPr>
                <w:noProof/>
                <w:webHidden/>
              </w:rPr>
              <w:instrText xml:space="preserve"> PAGEREF _Toc177639836 \h </w:instrText>
            </w:r>
            <w:r w:rsidR="006E4F24">
              <w:rPr>
                <w:noProof/>
                <w:webHidden/>
              </w:rPr>
            </w:r>
            <w:r w:rsidR="006E4F24">
              <w:rPr>
                <w:noProof/>
                <w:webHidden/>
              </w:rPr>
              <w:fldChar w:fldCharType="separate"/>
            </w:r>
            <w:r w:rsidR="006E4F24">
              <w:rPr>
                <w:noProof/>
                <w:webHidden/>
              </w:rPr>
              <w:t>6</w:t>
            </w:r>
            <w:r w:rsidR="006E4F24">
              <w:rPr>
                <w:noProof/>
                <w:webHidden/>
              </w:rPr>
              <w:fldChar w:fldCharType="end"/>
            </w:r>
          </w:hyperlink>
        </w:p>
        <w:p w14:paraId="09EAAE8F" w14:textId="2C2835E1" w:rsidR="006E4F24" w:rsidRDefault="00AD60A5" w:rsidP="00476E6A">
          <w:pPr>
            <w:pStyle w:val="TOC2"/>
            <w:tabs>
              <w:tab w:val="left" w:pos="1100"/>
              <w:tab w:val="right" w:leader="dot" w:pos="9062"/>
            </w:tabs>
            <w:ind w:left="0"/>
            <w:rPr>
              <w:rFonts w:asciiTheme="minorHAnsi" w:eastAsiaTheme="minorEastAsia" w:hAnsiTheme="minorHAnsi"/>
              <w:noProof/>
              <w:sz w:val="22"/>
              <w:lang w:eastAsia="bg-BG"/>
            </w:rPr>
          </w:pPr>
          <w:hyperlink w:anchor="_Toc177639837" w:history="1">
            <w:r w:rsidR="006E4F24" w:rsidRPr="0025552F">
              <w:rPr>
                <w:rStyle w:val="Hyperlink"/>
                <w:noProof/>
              </w:rPr>
              <w:t>19.3.</w:t>
            </w:r>
            <w:r w:rsidR="006E4F24">
              <w:rPr>
                <w:rFonts w:asciiTheme="minorHAnsi" w:eastAsiaTheme="minorEastAsia" w:hAnsiTheme="minorHAnsi"/>
                <w:noProof/>
                <w:sz w:val="22"/>
                <w:lang w:eastAsia="bg-BG"/>
              </w:rPr>
              <w:tab/>
            </w:r>
            <w:r w:rsidR="006E4F24" w:rsidRPr="0025552F">
              <w:rPr>
                <w:rStyle w:val="Hyperlink"/>
                <w:noProof/>
              </w:rPr>
              <w:t>ИНСТИТУЦИОНАЛНА РАМКА</w:t>
            </w:r>
            <w:r w:rsidR="006E4F24">
              <w:rPr>
                <w:noProof/>
                <w:webHidden/>
              </w:rPr>
              <w:tab/>
            </w:r>
            <w:r w:rsidR="006E4F24">
              <w:rPr>
                <w:noProof/>
                <w:webHidden/>
              </w:rPr>
              <w:fldChar w:fldCharType="begin"/>
            </w:r>
            <w:r w:rsidR="006E4F24">
              <w:rPr>
                <w:noProof/>
                <w:webHidden/>
              </w:rPr>
              <w:instrText xml:space="preserve"> PAGEREF _Toc177639837 \h </w:instrText>
            </w:r>
            <w:r w:rsidR="006E4F24">
              <w:rPr>
                <w:noProof/>
                <w:webHidden/>
              </w:rPr>
            </w:r>
            <w:r w:rsidR="006E4F24">
              <w:rPr>
                <w:noProof/>
                <w:webHidden/>
              </w:rPr>
              <w:fldChar w:fldCharType="separate"/>
            </w:r>
            <w:r w:rsidR="006E4F24">
              <w:rPr>
                <w:noProof/>
                <w:webHidden/>
              </w:rPr>
              <w:t>6</w:t>
            </w:r>
            <w:r w:rsidR="006E4F24">
              <w:rPr>
                <w:noProof/>
                <w:webHidden/>
              </w:rPr>
              <w:fldChar w:fldCharType="end"/>
            </w:r>
          </w:hyperlink>
        </w:p>
        <w:p w14:paraId="0B3763F1" w14:textId="1C7867CE" w:rsidR="006E4F24" w:rsidRDefault="00AD60A5" w:rsidP="00476E6A">
          <w:pPr>
            <w:pStyle w:val="TOC3"/>
            <w:rPr>
              <w:rFonts w:asciiTheme="minorHAnsi" w:eastAsiaTheme="minorEastAsia" w:hAnsiTheme="minorHAnsi"/>
              <w:noProof/>
              <w:sz w:val="22"/>
              <w:lang w:eastAsia="bg-BG"/>
            </w:rPr>
          </w:pPr>
          <w:hyperlink w:anchor="_Toc177639838" w:history="1">
            <w:r w:rsidR="006E4F24" w:rsidRPr="0025552F">
              <w:rPr>
                <w:rStyle w:val="Hyperlink"/>
                <w:noProof/>
              </w:rPr>
              <w:t>19.3.1.</w:t>
            </w:r>
            <w:r w:rsidR="006E4F24">
              <w:rPr>
                <w:rFonts w:asciiTheme="minorHAnsi" w:eastAsiaTheme="minorEastAsia" w:hAnsiTheme="minorHAnsi"/>
                <w:noProof/>
                <w:sz w:val="22"/>
                <w:lang w:eastAsia="bg-BG"/>
              </w:rPr>
              <w:tab/>
            </w:r>
            <w:r w:rsidR="006E4F24" w:rsidRPr="0025552F">
              <w:rPr>
                <w:rStyle w:val="Hyperlink"/>
                <w:noProof/>
              </w:rPr>
              <w:t>Институционална рамка на ниво ЕС</w:t>
            </w:r>
            <w:r w:rsidR="006E4F24">
              <w:rPr>
                <w:noProof/>
                <w:webHidden/>
              </w:rPr>
              <w:tab/>
            </w:r>
            <w:r w:rsidR="006E4F24">
              <w:rPr>
                <w:noProof/>
                <w:webHidden/>
              </w:rPr>
              <w:fldChar w:fldCharType="begin"/>
            </w:r>
            <w:r w:rsidR="006E4F24">
              <w:rPr>
                <w:noProof/>
                <w:webHidden/>
              </w:rPr>
              <w:instrText xml:space="preserve"> PAGEREF _Toc177639838 \h </w:instrText>
            </w:r>
            <w:r w:rsidR="006E4F24">
              <w:rPr>
                <w:noProof/>
                <w:webHidden/>
              </w:rPr>
            </w:r>
            <w:r w:rsidR="006E4F24">
              <w:rPr>
                <w:noProof/>
                <w:webHidden/>
              </w:rPr>
              <w:fldChar w:fldCharType="separate"/>
            </w:r>
            <w:r w:rsidR="006E4F24">
              <w:rPr>
                <w:noProof/>
                <w:webHidden/>
              </w:rPr>
              <w:t>6</w:t>
            </w:r>
            <w:r w:rsidR="006E4F24">
              <w:rPr>
                <w:noProof/>
                <w:webHidden/>
              </w:rPr>
              <w:fldChar w:fldCharType="end"/>
            </w:r>
          </w:hyperlink>
        </w:p>
        <w:p w14:paraId="6701CCAC" w14:textId="5AED8316" w:rsidR="006E4F24" w:rsidRDefault="00AD60A5" w:rsidP="00476E6A">
          <w:pPr>
            <w:pStyle w:val="TOC3"/>
            <w:rPr>
              <w:rFonts w:asciiTheme="minorHAnsi" w:eastAsiaTheme="minorEastAsia" w:hAnsiTheme="minorHAnsi"/>
              <w:noProof/>
              <w:sz w:val="22"/>
              <w:lang w:eastAsia="bg-BG"/>
            </w:rPr>
          </w:pPr>
          <w:hyperlink w:anchor="_Toc177639839" w:history="1">
            <w:r w:rsidR="006E4F24" w:rsidRPr="0025552F">
              <w:rPr>
                <w:rStyle w:val="Hyperlink"/>
                <w:noProof/>
              </w:rPr>
              <w:t>19.3.2.</w:t>
            </w:r>
            <w:r w:rsidR="006E4F24">
              <w:rPr>
                <w:rFonts w:asciiTheme="minorHAnsi" w:eastAsiaTheme="minorEastAsia" w:hAnsiTheme="minorHAnsi"/>
                <w:noProof/>
                <w:sz w:val="22"/>
                <w:lang w:eastAsia="bg-BG"/>
              </w:rPr>
              <w:tab/>
            </w:r>
            <w:r w:rsidR="006E4F24" w:rsidRPr="0025552F">
              <w:rPr>
                <w:rStyle w:val="Hyperlink"/>
                <w:noProof/>
              </w:rPr>
              <w:t>Институционална рамка на национално ниво</w:t>
            </w:r>
            <w:r w:rsidR="006E4F24">
              <w:rPr>
                <w:noProof/>
                <w:webHidden/>
              </w:rPr>
              <w:tab/>
            </w:r>
            <w:r w:rsidR="006E4F24">
              <w:rPr>
                <w:noProof/>
                <w:webHidden/>
              </w:rPr>
              <w:fldChar w:fldCharType="begin"/>
            </w:r>
            <w:r w:rsidR="006E4F24">
              <w:rPr>
                <w:noProof/>
                <w:webHidden/>
              </w:rPr>
              <w:instrText xml:space="preserve"> PAGEREF _Toc177639839 \h </w:instrText>
            </w:r>
            <w:r w:rsidR="006E4F24">
              <w:rPr>
                <w:noProof/>
                <w:webHidden/>
              </w:rPr>
            </w:r>
            <w:r w:rsidR="006E4F24">
              <w:rPr>
                <w:noProof/>
                <w:webHidden/>
              </w:rPr>
              <w:fldChar w:fldCharType="separate"/>
            </w:r>
            <w:r w:rsidR="006E4F24">
              <w:rPr>
                <w:noProof/>
                <w:webHidden/>
              </w:rPr>
              <w:t>7</w:t>
            </w:r>
            <w:r w:rsidR="006E4F24">
              <w:rPr>
                <w:noProof/>
                <w:webHidden/>
              </w:rPr>
              <w:fldChar w:fldCharType="end"/>
            </w:r>
          </w:hyperlink>
        </w:p>
        <w:p w14:paraId="4B15BE32" w14:textId="1F3BF43E" w:rsidR="006E4F24" w:rsidRDefault="00AD60A5" w:rsidP="00476E6A">
          <w:pPr>
            <w:pStyle w:val="TOC2"/>
            <w:tabs>
              <w:tab w:val="left" w:pos="1100"/>
              <w:tab w:val="right" w:leader="dot" w:pos="9062"/>
            </w:tabs>
            <w:ind w:left="0"/>
            <w:rPr>
              <w:rFonts w:asciiTheme="minorHAnsi" w:eastAsiaTheme="minorEastAsia" w:hAnsiTheme="minorHAnsi"/>
              <w:noProof/>
              <w:sz w:val="22"/>
              <w:lang w:eastAsia="bg-BG"/>
            </w:rPr>
          </w:pPr>
          <w:hyperlink w:anchor="_Toc177639840" w:history="1">
            <w:r w:rsidR="006E4F24" w:rsidRPr="0025552F">
              <w:rPr>
                <w:rStyle w:val="Hyperlink"/>
                <w:noProof/>
              </w:rPr>
              <w:t>19.4.</w:t>
            </w:r>
            <w:r w:rsidR="006E4F24">
              <w:rPr>
                <w:rFonts w:asciiTheme="minorHAnsi" w:eastAsiaTheme="minorEastAsia" w:hAnsiTheme="minorHAnsi"/>
                <w:noProof/>
                <w:sz w:val="22"/>
                <w:lang w:eastAsia="bg-BG"/>
              </w:rPr>
              <w:tab/>
            </w:r>
            <w:r w:rsidR="006E4F24" w:rsidRPr="0025552F">
              <w:rPr>
                <w:rStyle w:val="Hyperlink"/>
                <w:noProof/>
              </w:rPr>
              <w:t>ПРИЛАГАНЕ НА ХОПЕС И КПХУ В КОНТЕКСТА НА ПО</w:t>
            </w:r>
            <w:r w:rsidR="006E4F24">
              <w:rPr>
                <w:noProof/>
                <w:webHidden/>
              </w:rPr>
              <w:tab/>
            </w:r>
            <w:r w:rsidR="006E4F24">
              <w:rPr>
                <w:noProof/>
                <w:webHidden/>
              </w:rPr>
              <w:fldChar w:fldCharType="begin"/>
            </w:r>
            <w:r w:rsidR="006E4F24">
              <w:rPr>
                <w:noProof/>
                <w:webHidden/>
              </w:rPr>
              <w:instrText xml:space="preserve"> PAGEREF _Toc177639840 \h </w:instrText>
            </w:r>
            <w:r w:rsidR="006E4F24">
              <w:rPr>
                <w:noProof/>
                <w:webHidden/>
              </w:rPr>
            </w:r>
            <w:r w:rsidR="006E4F24">
              <w:rPr>
                <w:noProof/>
                <w:webHidden/>
              </w:rPr>
              <w:fldChar w:fldCharType="separate"/>
            </w:r>
            <w:r w:rsidR="006E4F24">
              <w:rPr>
                <w:noProof/>
                <w:webHidden/>
              </w:rPr>
              <w:t>8</w:t>
            </w:r>
            <w:r w:rsidR="006E4F24">
              <w:rPr>
                <w:noProof/>
                <w:webHidden/>
              </w:rPr>
              <w:fldChar w:fldCharType="end"/>
            </w:r>
          </w:hyperlink>
        </w:p>
        <w:p w14:paraId="1C2E6A98" w14:textId="57B31B0A" w:rsidR="006E4F24" w:rsidRDefault="00AD60A5" w:rsidP="00476E6A">
          <w:pPr>
            <w:pStyle w:val="TOC3"/>
            <w:rPr>
              <w:rFonts w:asciiTheme="minorHAnsi" w:eastAsiaTheme="minorEastAsia" w:hAnsiTheme="minorHAnsi"/>
              <w:noProof/>
              <w:sz w:val="22"/>
              <w:lang w:eastAsia="bg-BG"/>
            </w:rPr>
          </w:pPr>
          <w:hyperlink w:anchor="_Toc177639841" w:history="1">
            <w:r w:rsidR="006E4F24" w:rsidRPr="0025552F">
              <w:rPr>
                <w:rStyle w:val="Hyperlink"/>
                <w:noProof/>
              </w:rPr>
              <w:t>19.4.1.</w:t>
            </w:r>
            <w:r w:rsidR="006E4F24">
              <w:rPr>
                <w:rFonts w:asciiTheme="minorHAnsi" w:eastAsiaTheme="minorEastAsia" w:hAnsiTheme="minorHAnsi"/>
                <w:noProof/>
                <w:sz w:val="22"/>
                <w:lang w:eastAsia="bg-BG"/>
              </w:rPr>
              <w:tab/>
            </w:r>
            <w:r w:rsidR="006E4F24" w:rsidRPr="0025552F">
              <w:rPr>
                <w:rStyle w:val="Hyperlink"/>
                <w:noProof/>
              </w:rPr>
              <w:t>Етапи на прилагане</w:t>
            </w:r>
            <w:r w:rsidR="006E4F24">
              <w:rPr>
                <w:noProof/>
                <w:webHidden/>
              </w:rPr>
              <w:tab/>
            </w:r>
            <w:r w:rsidR="006E4F24">
              <w:rPr>
                <w:noProof/>
                <w:webHidden/>
              </w:rPr>
              <w:fldChar w:fldCharType="begin"/>
            </w:r>
            <w:r w:rsidR="006E4F24">
              <w:rPr>
                <w:noProof/>
                <w:webHidden/>
              </w:rPr>
              <w:instrText xml:space="preserve"> PAGEREF _Toc177639841 \h </w:instrText>
            </w:r>
            <w:r w:rsidR="006E4F24">
              <w:rPr>
                <w:noProof/>
                <w:webHidden/>
              </w:rPr>
            </w:r>
            <w:r w:rsidR="006E4F24">
              <w:rPr>
                <w:noProof/>
                <w:webHidden/>
              </w:rPr>
              <w:fldChar w:fldCharType="separate"/>
            </w:r>
            <w:r w:rsidR="006E4F24">
              <w:rPr>
                <w:noProof/>
                <w:webHidden/>
              </w:rPr>
              <w:t>8</w:t>
            </w:r>
            <w:r w:rsidR="006E4F24">
              <w:rPr>
                <w:noProof/>
                <w:webHidden/>
              </w:rPr>
              <w:fldChar w:fldCharType="end"/>
            </w:r>
          </w:hyperlink>
        </w:p>
        <w:p w14:paraId="3BBC084F" w14:textId="7B7F1651" w:rsidR="006E4F24" w:rsidRDefault="00AD60A5" w:rsidP="00476E6A">
          <w:pPr>
            <w:pStyle w:val="TOC3"/>
            <w:rPr>
              <w:rFonts w:asciiTheme="minorHAnsi" w:eastAsiaTheme="minorEastAsia" w:hAnsiTheme="minorHAnsi"/>
              <w:noProof/>
              <w:sz w:val="22"/>
              <w:lang w:eastAsia="bg-BG"/>
            </w:rPr>
          </w:pPr>
          <w:hyperlink w:anchor="_Toc177639842" w:history="1">
            <w:r w:rsidR="006E4F24" w:rsidRPr="0025552F">
              <w:rPr>
                <w:rStyle w:val="Hyperlink"/>
                <w:noProof/>
              </w:rPr>
              <w:t>19.4.2.</w:t>
            </w:r>
            <w:r w:rsidR="006E4F24">
              <w:rPr>
                <w:rFonts w:asciiTheme="minorHAnsi" w:eastAsiaTheme="minorEastAsia" w:hAnsiTheme="minorHAnsi"/>
                <w:noProof/>
                <w:sz w:val="22"/>
                <w:lang w:eastAsia="bg-BG"/>
              </w:rPr>
              <w:tab/>
            </w:r>
            <w:r w:rsidR="006E4F24" w:rsidRPr="0025552F">
              <w:rPr>
                <w:rStyle w:val="Hyperlink"/>
                <w:noProof/>
              </w:rPr>
              <w:t>Фази в процеса на проверка за спазване на основните права по ХОПЕС и КПХУ</w:t>
            </w:r>
            <w:r w:rsidR="006E4F24">
              <w:rPr>
                <w:noProof/>
                <w:webHidden/>
              </w:rPr>
              <w:tab/>
            </w:r>
            <w:r w:rsidR="00476E6A">
              <w:rPr>
                <w:noProof/>
                <w:webHidden/>
                <w:lang w:val="en-US"/>
              </w:rPr>
              <w:t xml:space="preserve">                                                                                                                           </w:t>
            </w:r>
            <w:r w:rsidR="006E4F24">
              <w:rPr>
                <w:noProof/>
                <w:webHidden/>
              </w:rPr>
              <w:fldChar w:fldCharType="begin"/>
            </w:r>
            <w:r w:rsidR="006E4F24">
              <w:rPr>
                <w:noProof/>
                <w:webHidden/>
              </w:rPr>
              <w:instrText xml:space="preserve"> PAGEREF _Toc177639842 \h </w:instrText>
            </w:r>
            <w:r w:rsidR="006E4F24">
              <w:rPr>
                <w:noProof/>
                <w:webHidden/>
              </w:rPr>
            </w:r>
            <w:r w:rsidR="006E4F24">
              <w:rPr>
                <w:noProof/>
                <w:webHidden/>
              </w:rPr>
              <w:fldChar w:fldCharType="separate"/>
            </w:r>
            <w:r w:rsidR="006E4F24">
              <w:rPr>
                <w:noProof/>
                <w:webHidden/>
              </w:rPr>
              <w:t>9</w:t>
            </w:r>
            <w:r w:rsidR="006E4F24">
              <w:rPr>
                <w:noProof/>
                <w:webHidden/>
              </w:rPr>
              <w:fldChar w:fldCharType="end"/>
            </w:r>
          </w:hyperlink>
        </w:p>
        <w:p w14:paraId="3797964B" w14:textId="1BBF0789" w:rsidR="006E4F24" w:rsidRDefault="00AD60A5" w:rsidP="00476E6A">
          <w:pPr>
            <w:pStyle w:val="TOC2"/>
            <w:tabs>
              <w:tab w:val="left" w:pos="1100"/>
              <w:tab w:val="right" w:leader="dot" w:pos="9062"/>
            </w:tabs>
            <w:ind w:left="0"/>
            <w:rPr>
              <w:rFonts w:asciiTheme="minorHAnsi" w:eastAsiaTheme="minorEastAsia" w:hAnsiTheme="minorHAnsi"/>
              <w:noProof/>
              <w:sz w:val="22"/>
              <w:lang w:eastAsia="bg-BG"/>
            </w:rPr>
          </w:pPr>
          <w:hyperlink w:anchor="_Toc177639843" w:history="1">
            <w:r w:rsidR="006E4F24" w:rsidRPr="0025552F">
              <w:rPr>
                <w:rStyle w:val="Hyperlink"/>
                <w:noProof/>
              </w:rPr>
              <w:t>19.5.</w:t>
            </w:r>
            <w:r w:rsidR="006E4F24">
              <w:rPr>
                <w:rFonts w:asciiTheme="minorHAnsi" w:eastAsiaTheme="minorEastAsia" w:hAnsiTheme="minorHAnsi"/>
                <w:noProof/>
                <w:sz w:val="22"/>
                <w:lang w:eastAsia="bg-BG"/>
              </w:rPr>
              <w:tab/>
            </w:r>
            <w:r w:rsidR="006E4F24" w:rsidRPr="0025552F">
              <w:rPr>
                <w:rStyle w:val="Hyperlink"/>
                <w:noProof/>
              </w:rPr>
              <w:t>ПРОЦЕДУРА ЗА ИЗВЪРШВАНЕ НА ПРОВЕРКА ЗА СПАЗВАНЕ НА ОСНОВНИТЕ ПРАВА ОТ ХОПЕС И КПХУ В КОНТЕКСТА НА ПО</w:t>
            </w:r>
            <w:r w:rsidR="006E4F24">
              <w:rPr>
                <w:noProof/>
                <w:webHidden/>
              </w:rPr>
              <w:tab/>
            </w:r>
            <w:r w:rsidR="006E4F24">
              <w:rPr>
                <w:noProof/>
                <w:webHidden/>
              </w:rPr>
              <w:fldChar w:fldCharType="begin"/>
            </w:r>
            <w:r w:rsidR="006E4F24">
              <w:rPr>
                <w:noProof/>
                <w:webHidden/>
              </w:rPr>
              <w:instrText xml:space="preserve"> PAGEREF _Toc177639843 \h </w:instrText>
            </w:r>
            <w:r w:rsidR="006E4F24">
              <w:rPr>
                <w:noProof/>
                <w:webHidden/>
              </w:rPr>
            </w:r>
            <w:r w:rsidR="006E4F24">
              <w:rPr>
                <w:noProof/>
                <w:webHidden/>
              </w:rPr>
              <w:fldChar w:fldCharType="separate"/>
            </w:r>
            <w:r w:rsidR="006E4F24">
              <w:rPr>
                <w:noProof/>
                <w:webHidden/>
              </w:rPr>
              <w:t>12</w:t>
            </w:r>
            <w:r w:rsidR="006E4F24">
              <w:rPr>
                <w:noProof/>
                <w:webHidden/>
              </w:rPr>
              <w:fldChar w:fldCharType="end"/>
            </w:r>
          </w:hyperlink>
        </w:p>
        <w:p w14:paraId="4D6D7BAF" w14:textId="223B7EAC" w:rsidR="006E4F24" w:rsidRDefault="00AD60A5" w:rsidP="00476E6A">
          <w:pPr>
            <w:pStyle w:val="TOC3"/>
            <w:rPr>
              <w:rFonts w:asciiTheme="minorHAnsi" w:eastAsiaTheme="minorEastAsia" w:hAnsiTheme="minorHAnsi"/>
              <w:noProof/>
              <w:sz w:val="22"/>
              <w:lang w:eastAsia="bg-BG"/>
            </w:rPr>
          </w:pPr>
          <w:hyperlink w:anchor="_Toc177639844" w:history="1">
            <w:r w:rsidR="006E4F24" w:rsidRPr="0025552F">
              <w:rPr>
                <w:rStyle w:val="Hyperlink"/>
                <w:noProof/>
              </w:rPr>
              <w:t>19.5.1.</w:t>
            </w:r>
            <w:r w:rsidR="006E4F24">
              <w:rPr>
                <w:rFonts w:asciiTheme="minorHAnsi" w:eastAsiaTheme="minorEastAsia" w:hAnsiTheme="minorHAnsi"/>
                <w:noProof/>
                <w:sz w:val="22"/>
                <w:lang w:eastAsia="bg-BG"/>
              </w:rPr>
              <w:tab/>
            </w:r>
            <w:r w:rsidR="006E4F24" w:rsidRPr="0025552F">
              <w:rPr>
                <w:rStyle w:val="Hyperlink"/>
                <w:noProof/>
              </w:rPr>
              <w:t xml:space="preserve">Проверки на Етап </w:t>
            </w:r>
            <w:r w:rsidR="006E4F24" w:rsidRPr="0025552F">
              <w:rPr>
                <w:rStyle w:val="Hyperlink"/>
                <w:noProof/>
                <w:lang w:val="en-US"/>
              </w:rPr>
              <w:t>I</w:t>
            </w:r>
            <w:r w:rsidR="006E4F24" w:rsidRPr="0025552F">
              <w:rPr>
                <w:rStyle w:val="Hyperlink"/>
                <w:noProof/>
              </w:rPr>
              <w:t xml:space="preserve"> – подготовка на програмата</w:t>
            </w:r>
            <w:r w:rsidR="006E4F24">
              <w:rPr>
                <w:noProof/>
                <w:webHidden/>
              </w:rPr>
              <w:tab/>
            </w:r>
            <w:r w:rsidR="006E4F24">
              <w:rPr>
                <w:noProof/>
                <w:webHidden/>
              </w:rPr>
              <w:fldChar w:fldCharType="begin"/>
            </w:r>
            <w:r w:rsidR="006E4F24">
              <w:rPr>
                <w:noProof/>
                <w:webHidden/>
              </w:rPr>
              <w:instrText xml:space="preserve"> PAGEREF _Toc177639844 \h </w:instrText>
            </w:r>
            <w:r w:rsidR="006E4F24">
              <w:rPr>
                <w:noProof/>
                <w:webHidden/>
              </w:rPr>
            </w:r>
            <w:r w:rsidR="006E4F24">
              <w:rPr>
                <w:noProof/>
                <w:webHidden/>
              </w:rPr>
              <w:fldChar w:fldCharType="separate"/>
            </w:r>
            <w:r w:rsidR="006E4F24">
              <w:rPr>
                <w:noProof/>
                <w:webHidden/>
              </w:rPr>
              <w:t>13</w:t>
            </w:r>
            <w:r w:rsidR="006E4F24">
              <w:rPr>
                <w:noProof/>
                <w:webHidden/>
              </w:rPr>
              <w:fldChar w:fldCharType="end"/>
            </w:r>
          </w:hyperlink>
        </w:p>
        <w:p w14:paraId="7C2ECA81" w14:textId="68D880CF" w:rsidR="006E4F24" w:rsidRDefault="00AD60A5" w:rsidP="00476E6A">
          <w:pPr>
            <w:pStyle w:val="TOC3"/>
            <w:rPr>
              <w:rFonts w:asciiTheme="minorHAnsi" w:eastAsiaTheme="minorEastAsia" w:hAnsiTheme="minorHAnsi"/>
              <w:noProof/>
              <w:sz w:val="22"/>
              <w:lang w:eastAsia="bg-BG"/>
            </w:rPr>
          </w:pPr>
          <w:hyperlink w:anchor="_Toc177639845" w:history="1">
            <w:r w:rsidR="006E4F24" w:rsidRPr="0025552F">
              <w:rPr>
                <w:rStyle w:val="Hyperlink"/>
                <w:noProof/>
              </w:rPr>
              <w:t>19.5.2.</w:t>
            </w:r>
            <w:r w:rsidR="006E4F24">
              <w:rPr>
                <w:rFonts w:asciiTheme="minorHAnsi" w:eastAsiaTheme="minorEastAsia" w:hAnsiTheme="minorHAnsi"/>
                <w:noProof/>
                <w:sz w:val="22"/>
                <w:lang w:eastAsia="bg-BG"/>
              </w:rPr>
              <w:tab/>
            </w:r>
            <w:r w:rsidR="006E4F24" w:rsidRPr="0025552F">
              <w:rPr>
                <w:rStyle w:val="Hyperlink"/>
                <w:noProof/>
              </w:rPr>
              <w:t xml:space="preserve">Проверки на Етап </w:t>
            </w:r>
            <w:r w:rsidR="006E4F24" w:rsidRPr="0025552F">
              <w:rPr>
                <w:rStyle w:val="Hyperlink"/>
                <w:noProof/>
                <w:lang w:val="en-US"/>
              </w:rPr>
              <w:t xml:space="preserve">II – </w:t>
            </w:r>
            <w:r w:rsidR="006E4F24" w:rsidRPr="0025552F">
              <w:rPr>
                <w:rStyle w:val="Hyperlink"/>
                <w:noProof/>
              </w:rPr>
              <w:t>подготовката на системата за управление, наблюдение и контрол</w:t>
            </w:r>
            <w:r w:rsidR="006E4F24">
              <w:rPr>
                <w:noProof/>
                <w:webHidden/>
              </w:rPr>
              <w:tab/>
            </w:r>
            <w:r w:rsidR="006E4F24">
              <w:rPr>
                <w:noProof/>
                <w:webHidden/>
              </w:rPr>
              <w:fldChar w:fldCharType="begin"/>
            </w:r>
            <w:r w:rsidR="006E4F24">
              <w:rPr>
                <w:noProof/>
                <w:webHidden/>
              </w:rPr>
              <w:instrText xml:space="preserve"> PAGEREF _Toc177639845 \h </w:instrText>
            </w:r>
            <w:r w:rsidR="006E4F24">
              <w:rPr>
                <w:noProof/>
                <w:webHidden/>
              </w:rPr>
            </w:r>
            <w:r w:rsidR="006E4F24">
              <w:rPr>
                <w:noProof/>
                <w:webHidden/>
              </w:rPr>
              <w:fldChar w:fldCharType="separate"/>
            </w:r>
            <w:r w:rsidR="006E4F24">
              <w:rPr>
                <w:noProof/>
                <w:webHidden/>
              </w:rPr>
              <w:t>14</w:t>
            </w:r>
            <w:r w:rsidR="006E4F24">
              <w:rPr>
                <w:noProof/>
                <w:webHidden/>
              </w:rPr>
              <w:fldChar w:fldCharType="end"/>
            </w:r>
          </w:hyperlink>
        </w:p>
        <w:p w14:paraId="2A1BA037" w14:textId="6E269B96" w:rsidR="006E4F24" w:rsidRDefault="00AD60A5" w:rsidP="00476E6A">
          <w:pPr>
            <w:pStyle w:val="TOC3"/>
            <w:rPr>
              <w:rFonts w:asciiTheme="minorHAnsi" w:eastAsiaTheme="minorEastAsia" w:hAnsiTheme="minorHAnsi"/>
              <w:noProof/>
              <w:sz w:val="22"/>
              <w:lang w:eastAsia="bg-BG"/>
            </w:rPr>
          </w:pPr>
          <w:hyperlink w:anchor="_Toc177639846" w:history="1">
            <w:r w:rsidR="006E4F24" w:rsidRPr="0025552F">
              <w:rPr>
                <w:rStyle w:val="Hyperlink"/>
                <w:noProof/>
              </w:rPr>
              <w:t>19.5.3.</w:t>
            </w:r>
            <w:r w:rsidR="006E4F24">
              <w:rPr>
                <w:rFonts w:asciiTheme="minorHAnsi" w:eastAsiaTheme="minorEastAsia" w:hAnsiTheme="minorHAnsi"/>
                <w:noProof/>
                <w:sz w:val="22"/>
                <w:lang w:eastAsia="bg-BG"/>
              </w:rPr>
              <w:tab/>
            </w:r>
            <w:r w:rsidR="006E4F24" w:rsidRPr="0025552F">
              <w:rPr>
                <w:rStyle w:val="Hyperlink"/>
                <w:noProof/>
              </w:rPr>
              <w:t xml:space="preserve">Проверки на Етап </w:t>
            </w:r>
            <w:r w:rsidR="006E4F24" w:rsidRPr="0025552F">
              <w:rPr>
                <w:rStyle w:val="Hyperlink"/>
                <w:noProof/>
                <w:lang w:val="en-US"/>
              </w:rPr>
              <w:t xml:space="preserve">III - </w:t>
            </w:r>
            <w:r w:rsidR="006E4F24" w:rsidRPr="0025552F">
              <w:rPr>
                <w:rStyle w:val="Hyperlink"/>
                <w:noProof/>
              </w:rPr>
              <w:t>изпълнение на програмата</w:t>
            </w:r>
            <w:r w:rsidR="006E4F24">
              <w:rPr>
                <w:noProof/>
                <w:webHidden/>
              </w:rPr>
              <w:tab/>
            </w:r>
            <w:r w:rsidR="006E4F24">
              <w:rPr>
                <w:noProof/>
                <w:webHidden/>
              </w:rPr>
              <w:fldChar w:fldCharType="begin"/>
            </w:r>
            <w:r w:rsidR="006E4F24">
              <w:rPr>
                <w:noProof/>
                <w:webHidden/>
              </w:rPr>
              <w:instrText xml:space="preserve"> PAGEREF _Toc177639846 \h </w:instrText>
            </w:r>
            <w:r w:rsidR="006E4F24">
              <w:rPr>
                <w:noProof/>
                <w:webHidden/>
              </w:rPr>
            </w:r>
            <w:r w:rsidR="006E4F24">
              <w:rPr>
                <w:noProof/>
                <w:webHidden/>
              </w:rPr>
              <w:fldChar w:fldCharType="separate"/>
            </w:r>
            <w:r w:rsidR="006E4F24">
              <w:rPr>
                <w:noProof/>
                <w:webHidden/>
              </w:rPr>
              <w:t>14</w:t>
            </w:r>
            <w:r w:rsidR="006E4F24">
              <w:rPr>
                <w:noProof/>
                <w:webHidden/>
              </w:rPr>
              <w:fldChar w:fldCharType="end"/>
            </w:r>
          </w:hyperlink>
        </w:p>
        <w:p w14:paraId="00DE2072" w14:textId="3634B4E3" w:rsidR="006E4F24" w:rsidRDefault="00AD60A5" w:rsidP="00476E6A">
          <w:pPr>
            <w:pStyle w:val="TOC2"/>
            <w:tabs>
              <w:tab w:val="left" w:pos="1100"/>
              <w:tab w:val="right" w:leader="dot" w:pos="9062"/>
            </w:tabs>
            <w:ind w:left="0"/>
            <w:rPr>
              <w:rFonts w:asciiTheme="minorHAnsi" w:eastAsiaTheme="minorEastAsia" w:hAnsiTheme="minorHAnsi"/>
              <w:noProof/>
              <w:sz w:val="22"/>
              <w:lang w:eastAsia="bg-BG"/>
            </w:rPr>
          </w:pPr>
          <w:hyperlink w:anchor="_Toc177639847" w:history="1">
            <w:r w:rsidR="006E4F24" w:rsidRPr="0025552F">
              <w:rPr>
                <w:rStyle w:val="Hyperlink"/>
                <w:noProof/>
              </w:rPr>
              <w:t>19.6.</w:t>
            </w:r>
            <w:r w:rsidR="006E4F24">
              <w:rPr>
                <w:rFonts w:asciiTheme="minorHAnsi" w:eastAsiaTheme="minorEastAsia" w:hAnsiTheme="minorHAnsi"/>
                <w:noProof/>
                <w:sz w:val="22"/>
                <w:lang w:eastAsia="bg-BG"/>
              </w:rPr>
              <w:tab/>
            </w:r>
            <w:r w:rsidR="006E4F24" w:rsidRPr="0025552F">
              <w:rPr>
                <w:rStyle w:val="Hyperlink"/>
                <w:noProof/>
              </w:rPr>
              <w:t>ПОДАВАНЕ НА ЖАЛБИ ЗА НЕСПАЗВАНЕ НА ХОПЕС И КПХУ И ДОКЛАДВАНЕ ПРЕД КН НА ПО</w:t>
            </w:r>
            <w:r w:rsidR="006E4F24">
              <w:rPr>
                <w:noProof/>
                <w:webHidden/>
              </w:rPr>
              <w:tab/>
            </w:r>
            <w:r w:rsidR="006E4F24">
              <w:rPr>
                <w:noProof/>
                <w:webHidden/>
              </w:rPr>
              <w:fldChar w:fldCharType="begin"/>
            </w:r>
            <w:r w:rsidR="006E4F24">
              <w:rPr>
                <w:noProof/>
                <w:webHidden/>
              </w:rPr>
              <w:instrText xml:space="preserve"> PAGEREF _Toc177639847 \h </w:instrText>
            </w:r>
            <w:r w:rsidR="006E4F24">
              <w:rPr>
                <w:noProof/>
                <w:webHidden/>
              </w:rPr>
            </w:r>
            <w:r w:rsidR="006E4F24">
              <w:rPr>
                <w:noProof/>
                <w:webHidden/>
              </w:rPr>
              <w:fldChar w:fldCharType="separate"/>
            </w:r>
            <w:r w:rsidR="006E4F24">
              <w:rPr>
                <w:noProof/>
                <w:webHidden/>
              </w:rPr>
              <w:t>15</w:t>
            </w:r>
            <w:r w:rsidR="006E4F24">
              <w:rPr>
                <w:noProof/>
                <w:webHidden/>
              </w:rPr>
              <w:fldChar w:fldCharType="end"/>
            </w:r>
          </w:hyperlink>
        </w:p>
        <w:p w14:paraId="648F6D4F" w14:textId="109D4F47" w:rsidR="006E4F24" w:rsidRDefault="00AD60A5" w:rsidP="00476E6A">
          <w:pPr>
            <w:pStyle w:val="TOC3"/>
            <w:rPr>
              <w:rFonts w:asciiTheme="minorHAnsi" w:eastAsiaTheme="minorEastAsia" w:hAnsiTheme="minorHAnsi"/>
              <w:noProof/>
              <w:sz w:val="22"/>
              <w:lang w:eastAsia="bg-BG"/>
            </w:rPr>
          </w:pPr>
          <w:hyperlink w:anchor="_Toc177639848" w:history="1">
            <w:r w:rsidR="006E4F24" w:rsidRPr="0025552F">
              <w:rPr>
                <w:rStyle w:val="Hyperlink"/>
                <w:noProof/>
              </w:rPr>
              <w:t>19.6.1.</w:t>
            </w:r>
            <w:r w:rsidR="006E4F24">
              <w:rPr>
                <w:rFonts w:asciiTheme="minorHAnsi" w:eastAsiaTheme="minorEastAsia" w:hAnsiTheme="minorHAnsi"/>
                <w:noProof/>
                <w:sz w:val="22"/>
                <w:lang w:eastAsia="bg-BG"/>
              </w:rPr>
              <w:tab/>
            </w:r>
            <w:r w:rsidR="006E4F24" w:rsidRPr="0025552F">
              <w:rPr>
                <w:rStyle w:val="Hyperlink"/>
                <w:noProof/>
              </w:rPr>
              <w:t>Осигуряване на механизъм за подаване на жалби</w:t>
            </w:r>
            <w:r w:rsidR="006E4F24">
              <w:rPr>
                <w:noProof/>
                <w:webHidden/>
              </w:rPr>
              <w:tab/>
            </w:r>
            <w:r w:rsidR="006E4F24">
              <w:rPr>
                <w:noProof/>
                <w:webHidden/>
              </w:rPr>
              <w:fldChar w:fldCharType="begin"/>
            </w:r>
            <w:r w:rsidR="006E4F24">
              <w:rPr>
                <w:noProof/>
                <w:webHidden/>
              </w:rPr>
              <w:instrText xml:space="preserve"> PAGEREF _Toc177639848 \h </w:instrText>
            </w:r>
            <w:r w:rsidR="006E4F24">
              <w:rPr>
                <w:noProof/>
                <w:webHidden/>
              </w:rPr>
            </w:r>
            <w:r w:rsidR="006E4F24">
              <w:rPr>
                <w:noProof/>
                <w:webHidden/>
              </w:rPr>
              <w:fldChar w:fldCharType="separate"/>
            </w:r>
            <w:r w:rsidR="006E4F24">
              <w:rPr>
                <w:noProof/>
                <w:webHidden/>
              </w:rPr>
              <w:t>15</w:t>
            </w:r>
            <w:r w:rsidR="006E4F24">
              <w:rPr>
                <w:noProof/>
                <w:webHidden/>
              </w:rPr>
              <w:fldChar w:fldCharType="end"/>
            </w:r>
          </w:hyperlink>
        </w:p>
        <w:p w14:paraId="6D615CDE" w14:textId="1D58948B" w:rsidR="006E4F24" w:rsidRDefault="00AD60A5" w:rsidP="00476E6A">
          <w:pPr>
            <w:pStyle w:val="TOC3"/>
            <w:rPr>
              <w:rFonts w:asciiTheme="minorHAnsi" w:eastAsiaTheme="minorEastAsia" w:hAnsiTheme="minorHAnsi"/>
              <w:noProof/>
              <w:sz w:val="22"/>
              <w:lang w:eastAsia="bg-BG"/>
            </w:rPr>
          </w:pPr>
          <w:hyperlink w:anchor="_Toc177639849" w:history="1">
            <w:r w:rsidR="006E4F24" w:rsidRPr="0025552F">
              <w:rPr>
                <w:rStyle w:val="Hyperlink"/>
                <w:noProof/>
              </w:rPr>
              <w:t>19.6.2.</w:t>
            </w:r>
            <w:r w:rsidR="006E4F24">
              <w:rPr>
                <w:rFonts w:asciiTheme="minorHAnsi" w:eastAsiaTheme="minorEastAsia" w:hAnsiTheme="minorHAnsi"/>
                <w:noProof/>
                <w:sz w:val="22"/>
                <w:lang w:eastAsia="bg-BG"/>
              </w:rPr>
              <w:tab/>
            </w:r>
            <w:r w:rsidR="006E4F24" w:rsidRPr="0025552F">
              <w:rPr>
                <w:rStyle w:val="Hyperlink"/>
                <w:noProof/>
              </w:rPr>
              <w:t>Докладване на случаите на неспазване на ХОПЕС и КПХУ пред Комитета за наблюдение</w:t>
            </w:r>
            <w:r w:rsidR="006E4F24">
              <w:rPr>
                <w:noProof/>
                <w:webHidden/>
              </w:rPr>
              <w:tab/>
            </w:r>
            <w:r w:rsidR="006E4F24">
              <w:rPr>
                <w:noProof/>
                <w:webHidden/>
              </w:rPr>
              <w:fldChar w:fldCharType="begin"/>
            </w:r>
            <w:r w:rsidR="006E4F24">
              <w:rPr>
                <w:noProof/>
                <w:webHidden/>
              </w:rPr>
              <w:instrText xml:space="preserve"> PAGEREF _Toc177639849 \h </w:instrText>
            </w:r>
            <w:r w:rsidR="006E4F24">
              <w:rPr>
                <w:noProof/>
                <w:webHidden/>
              </w:rPr>
            </w:r>
            <w:r w:rsidR="006E4F24">
              <w:rPr>
                <w:noProof/>
                <w:webHidden/>
              </w:rPr>
              <w:fldChar w:fldCharType="separate"/>
            </w:r>
            <w:r w:rsidR="006E4F24">
              <w:rPr>
                <w:noProof/>
                <w:webHidden/>
              </w:rPr>
              <w:t>16</w:t>
            </w:r>
            <w:r w:rsidR="006E4F24">
              <w:rPr>
                <w:noProof/>
                <w:webHidden/>
              </w:rPr>
              <w:fldChar w:fldCharType="end"/>
            </w:r>
          </w:hyperlink>
        </w:p>
        <w:p w14:paraId="2F59F3B8" w14:textId="4B34AEE7" w:rsidR="007979F6" w:rsidRDefault="007979F6">
          <w:r>
            <w:rPr>
              <w:b/>
              <w:bCs/>
              <w:noProof/>
            </w:rPr>
            <w:fldChar w:fldCharType="end"/>
          </w:r>
        </w:p>
      </w:sdtContent>
    </w:sdt>
    <w:p w14:paraId="5442D9F7" w14:textId="77777777" w:rsidR="0000702B" w:rsidRDefault="0000702B" w:rsidP="008364B6">
      <w:pPr>
        <w:rPr>
          <w:b/>
        </w:rPr>
      </w:pPr>
    </w:p>
    <w:p w14:paraId="4D6BD4F3" w14:textId="77777777" w:rsidR="0000702B" w:rsidRDefault="0000702B">
      <w:pPr>
        <w:spacing w:before="0" w:after="160" w:line="259" w:lineRule="auto"/>
        <w:rPr>
          <w:b/>
        </w:rPr>
      </w:pPr>
      <w:r>
        <w:rPr>
          <w:b/>
        </w:rPr>
        <w:br w:type="page"/>
      </w:r>
    </w:p>
    <w:p w14:paraId="7E9C15F1" w14:textId="23B0B711" w:rsidR="00FE2E93" w:rsidRDefault="00FE2E93" w:rsidP="0000702B">
      <w:pPr>
        <w:ind w:left="360"/>
        <w:rPr>
          <w:b/>
        </w:rPr>
      </w:pPr>
      <w:r w:rsidRPr="00383B6D">
        <w:rPr>
          <w:b/>
        </w:rPr>
        <w:lastRenderedPageBreak/>
        <w:t>Списък с приложенията към главата:</w:t>
      </w:r>
    </w:p>
    <w:tbl>
      <w:tblPr>
        <w:tblW w:w="9359" w:type="dxa"/>
        <w:jc w:val="center"/>
        <w:tblCellSpacing w:w="20" w:type="dxa"/>
        <w:tblBorders>
          <w:top w:val="threeDEmboss" w:sz="24" w:space="0" w:color="auto"/>
          <w:left w:val="inset" w:sz="6" w:space="0" w:color="auto"/>
          <w:bottom w:val="threeDEmboss" w:sz="24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142" w:type="dxa"/>
        </w:tblCellMar>
        <w:tblLook w:val="0000" w:firstRow="0" w:lastRow="0" w:firstColumn="0" w:lastColumn="0" w:noHBand="0" w:noVBand="0"/>
      </w:tblPr>
      <w:tblGrid>
        <w:gridCol w:w="2271"/>
        <w:gridCol w:w="7088"/>
      </w:tblGrid>
      <w:tr w:rsidR="00FE2E93" w:rsidRPr="00271B17" w14:paraId="4D0D0632" w14:textId="77777777" w:rsidTr="00FE2E93">
        <w:trPr>
          <w:trHeight w:val="505"/>
          <w:tblCellSpacing w:w="20" w:type="dxa"/>
          <w:jc w:val="center"/>
        </w:trPr>
        <w:tc>
          <w:tcPr>
            <w:tcW w:w="2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5D9500B1" w14:textId="77777777" w:rsidR="00FE2E93" w:rsidRPr="001E646A" w:rsidRDefault="00FE2E93" w:rsidP="00643DA9">
            <w:pPr>
              <w:rPr>
                <w:i/>
              </w:rPr>
            </w:pPr>
            <w:r w:rsidRPr="001E646A">
              <w:rPr>
                <w:i/>
              </w:rPr>
              <w:t>Приложение №</w:t>
            </w:r>
          </w:p>
        </w:tc>
        <w:tc>
          <w:tcPr>
            <w:tcW w:w="702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84869BB" w14:textId="77777777" w:rsidR="00FE2E93" w:rsidRPr="001E646A" w:rsidRDefault="00FE2E93" w:rsidP="00643DA9">
            <w:pPr>
              <w:rPr>
                <w:iCs/>
              </w:rPr>
            </w:pPr>
            <w:r w:rsidRPr="001E646A">
              <w:rPr>
                <w:iCs/>
              </w:rPr>
              <w:t>Заглавие на приложението</w:t>
            </w:r>
          </w:p>
        </w:tc>
      </w:tr>
      <w:tr w:rsidR="00FE2E93" w:rsidRPr="00271B17" w14:paraId="7904F751" w14:textId="77777777" w:rsidTr="00FE2E93">
        <w:trPr>
          <w:trHeight w:val="505"/>
          <w:tblCellSpacing w:w="20" w:type="dxa"/>
          <w:jc w:val="center"/>
        </w:trPr>
        <w:tc>
          <w:tcPr>
            <w:tcW w:w="2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07B38F26" w14:textId="43ED10B0" w:rsidR="00FE2E93" w:rsidRPr="001E646A" w:rsidRDefault="00FE2E93" w:rsidP="00643DA9">
            <w:pPr>
              <w:rPr>
                <w:i/>
              </w:rPr>
            </w:pPr>
            <w:r w:rsidRPr="00271B17">
              <w:rPr>
                <w:i/>
              </w:rPr>
              <w:t xml:space="preserve">Приложение </w:t>
            </w:r>
            <w:r w:rsidR="0000702B">
              <w:rPr>
                <w:i/>
                <w:lang w:val="en-US"/>
              </w:rPr>
              <w:t>19</w:t>
            </w:r>
            <w:r w:rsidRPr="00271B17">
              <w:rPr>
                <w:i/>
              </w:rPr>
              <w:t>.</w:t>
            </w:r>
            <w:r>
              <w:rPr>
                <w:i/>
                <w:lang w:val="en-GB"/>
              </w:rPr>
              <w:t>1</w:t>
            </w:r>
            <w:r w:rsidRPr="00271B17">
              <w:rPr>
                <w:i/>
              </w:rPr>
              <w:t>.</w:t>
            </w:r>
          </w:p>
        </w:tc>
        <w:tc>
          <w:tcPr>
            <w:tcW w:w="702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0E875643" w14:textId="4D540B2A" w:rsidR="00FE2E93" w:rsidRPr="005B46EC" w:rsidRDefault="001158EC" w:rsidP="00643DA9">
            <w:pPr>
              <w:rPr>
                <w:iCs/>
              </w:rPr>
            </w:pPr>
            <w:r>
              <w:rPr>
                <w:iCs/>
              </w:rPr>
              <w:t>Д</w:t>
            </w:r>
            <w:r w:rsidR="00FE2E93">
              <w:rPr>
                <w:iCs/>
              </w:rPr>
              <w:t>етайлен ко</w:t>
            </w:r>
            <w:r w:rsidR="00FE2E93" w:rsidRPr="001E646A">
              <w:rPr>
                <w:iCs/>
              </w:rPr>
              <w:t xml:space="preserve">нтролен лист за </w:t>
            </w:r>
            <w:r w:rsidR="00FE2E93">
              <w:rPr>
                <w:iCs/>
              </w:rPr>
              <w:t>проверк</w:t>
            </w:r>
            <w:r w:rsidR="00BB44AC">
              <w:rPr>
                <w:iCs/>
              </w:rPr>
              <w:t>и</w:t>
            </w:r>
            <w:r w:rsidR="00FE2E93">
              <w:rPr>
                <w:iCs/>
              </w:rPr>
              <w:t xml:space="preserve"> на </w:t>
            </w:r>
            <w:r>
              <w:rPr>
                <w:iCs/>
              </w:rPr>
              <w:t xml:space="preserve">Етап </w:t>
            </w:r>
            <w:r>
              <w:rPr>
                <w:iCs/>
                <w:lang w:val="en-US"/>
              </w:rPr>
              <w:t>I</w:t>
            </w:r>
            <w:r w:rsidR="007C2800">
              <w:rPr>
                <w:iCs/>
              </w:rPr>
              <w:t xml:space="preserve"> по ХОПЕС</w:t>
            </w:r>
          </w:p>
        </w:tc>
      </w:tr>
      <w:tr w:rsidR="00FE2E93" w:rsidRPr="00271B17" w14:paraId="2B676242" w14:textId="77777777" w:rsidTr="00FE2E93">
        <w:trPr>
          <w:trHeight w:val="505"/>
          <w:tblCellSpacing w:w="20" w:type="dxa"/>
          <w:jc w:val="center"/>
        </w:trPr>
        <w:tc>
          <w:tcPr>
            <w:tcW w:w="2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4E90DA5B" w14:textId="158CC090" w:rsidR="00FE2E93" w:rsidRPr="00271B17" w:rsidRDefault="00FE2E93" w:rsidP="00643DA9">
            <w:pPr>
              <w:rPr>
                <w:i/>
              </w:rPr>
            </w:pPr>
            <w:r w:rsidRPr="00271B17">
              <w:rPr>
                <w:i/>
              </w:rPr>
              <w:t xml:space="preserve">Приложение </w:t>
            </w:r>
            <w:r w:rsidR="00435541">
              <w:rPr>
                <w:i/>
                <w:lang w:val="en-US"/>
              </w:rPr>
              <w:t>19</w:t>
            </w:r>
            <w:r w:rsidRPr="00271B17">
              <w:rPr>
                <w:i/>
              </w:rPr>
              <w:t>.</w:t>
            </w:r>
            <w:r>
              <w:rPr>
                <w:i/>
              </w:rPr>
              <w:t>2.</w:t>
            </w:r>
          </w:p>
        </w:tc>
        <w:tc>
          <w:tcPr>
            <w:tcW w:w="702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2615BFAF" w14:textId="7E568BEA" w:rsidR="00FE2E93" w:rsidRPr="005B46EC" w:rsidRDefault="00FE2E93" w:rsidP="00643DA9">
            <w:pPr>
              <w:rPr>
                <w:iCs/>
              </w:rPr>
            </w:pPr>
            <w:r>
              <w:rPr>
                <w:iCs/>
              </w:rPr>
              <w:t>Съкратен к</w:t>
            </w:r>
            <w:r w:rsidRPr="001E646A">
              <w:rPr>
                <w:iCs/>
              </w:rPr>
              <w:t xml:space="preserve">онтролен лист за </w:t>
            </w:r>
            <w:r>
              <w:rPr>
                <w:iCs/>
              </w:rPr>
              <w:t xml:space="preserve">проверки </w:t>
            </w:r>
            <w:r w:rsidR="0000702B">
              <w:rPr>
                <w:iCs/>
              </w:rPr>
              <w:t xml:space="preserve">при Етап </w:t>
            </w:r>
            <w:r w:rsidR="0000702B">
              <w:rPr>
                <w:iCs/>
                <w:lang w:val="en-US"/>
              </w:rPr>
              <w:t xml:space="preserve">II </w:t>
            </w:r>
            <w:r w:rsidR="0000702B">
              <w:rPr>
                <w:iCs/>
              </w:rPr>
              <w:t xml:space="preserve">и Етап </w:t>
            </w:r>
            <w:r w:rsidR="0000702B">
              <w:rPr>
                <w:iCs/>
                <w:lang w:val="en-US"/>
              </w:rPr>
              <w:t>III</w:t>
            </w:r>
            <w:r w:rsidR="007C2800">
              <w:rPr>
                <w:iCs/>
              </w:rPr>
              <w:t xml:space="preserve"> по ХОПЕС</w:t>
            </w:r>
          </w:p>
        </w:tc>
      </w:tr>
      <w:tr w:rsidR="007C2800" w:rsidRPr="00271B17" w14:paraId="4DD986F9" w14:textId="77777777" w:rsidTr="00FE2E93">
        <w:trPr>
          <w:trHeight w:val="505"/>
          <w:tblCellSpacing w:w="20" w:type="dxa"/>
          <w:jc w:val="center"/>
        </w:trPr>
        <w:tc>
          <w:tcPr>
            <w:tcW w:w="2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5F9D0F37" w14:textId="7D51F424" w:rsidR="007C2800" w:rsidRPr="00271B17" w:rsidRDefault="007C2800" w:rsidP="007C2800">
            <w:pPr>
              <w:rPr>
                <w:i/>
              </w:rPr>
            </w:pPr>
            <w:r w:rsidRPr="007C2800">
              <w:rPr>
                <w:i/>
              </w:rPr>
              <w:t>Приложение 19.3.</w:t>
            </w:r>
          </w:p>
        </w:tc>
        <w:tc>
          <w:tcPr>
            <w:tcW w:w="702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275DA040" w14:textId="4E102247" w:rsidR="007C2800" w:rsidRDefault="007C2800" w:rsidP="007C2800">
            <w:pPr>
              <w:rPr>
                <w:iCs/>
              </w:rPr>
            </w:pPr>
            <w:r>
              <w:rPr>
                <w:iCs/>
              </w:rPr>
              <w:t>Детайлен ко</w:t>
            </w:r>
            <w:r w:rsidRPr="001E646A">
              <w:rPr>
                <w:iCs/>
              </w:rPr>
              <w:t xml:space="preserve">нтролен лист за </w:t>
            </w:r>
            <w:r>
              <w:rPr>
                <w:iCs/>
              </w:rPr>
              <w:t xml:space="preserve">проверки на Етап </w:t>
            </w:r>
            <w:r>
              <w:rPr>
                <w:iCs/>
                <w:lang w:val="en-US"/>
              </w:rPr>
              <w:t>I</w:t>
            </w:r>
            <w:r>
              <w:rPr>
                <w:iCs/>
              </w:rPr>
              <w:t xml:space="preserve"> по КПХУ</w:t>
            </w:r>
          </w:p>
        </w:tc>
      </w:tr>
      <w:tr w:rsidR="007C2800" w:rsidRPr="00271B17" w14:paraId="7D08E2ED" w14:textId="77777777" w:rsidTr="00FE2E93">
        <w:trPr>
          <w:trHeight w:val="505"/>
          <w:tblCellSpacing w:w="20" w:type="dxa"/>
          <w:jc w:val="center"/>
        </w:trPr>
        <w:tc>
          <w:tcPr>
            <w:tcW w:w="2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417DBDAD" w14:textId="73898220" w:rsidR="007C2800" w:rsidRPr="00271B17" w:rsidRDefault="007C2800" w:rsidP="007C2800">
            <w:pPr>
              <w:rPr>
                <w:i/>
              </w:rPr>
            </w:pPr>
            <w:r w:rsidRPr="007C2800">
              <w:rPr>
                <w:i/>
              </w:rPr>
              <w:t>Приложение 19.4.</w:t>
            </w:r>
          </w:p>
        </w:tc>
        <w:tc>
          <w:tcPr>
            <w:tcW w:w="702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0FE270AA" w14:textId="7B808B31" w:rsidR="007C2800" w:rsidRDefault="007C2800" w:rsidP="007C2800">
            <w:pPr>
              <w:rPr>
                <w:iCs/>
              </w:rPr>
            </w:pPr>
            <w:r>
              <w:rPr>
                <w:iCs/>
              </w:rPr>
              <w:t>Съкратен к</w:t>
            </w:r>
            <w:r w:rsidRPr="001E646A">
              <w:rPr>
                <w:iCs/>
              </w:rPr>
              <w:t xml:space="preserve">онтролен лист за </w:t>
            </w:r>
            <w:r>
              <w:rPr>
                <w:iCs/>
              </w:rPr>
              <w:t xml:space="preserve">проверки при Етап </w:t>
            </w:r>
            <w:r>
              <w:rPr>
                <w:iCs/>
                <w:lang w:val="en-US"/>
              </w:rPr>
              <w:t xml:space="preserve">II </w:t>
            </w:r>
            <w:r>
              <w:rPr>
                <w:iCs/>
              </w:rPr>
              <w:t xml:space="preserve">и Етап </w:t>
            </w:r>
            <w:r>
              <w:rPr>
                <w:iCs/>
                <w:lang w:val="en-US"/>
              </w:rPr>
              <w:t>III</w:t>
            </w:r>
            <w:r>
              <w:rPr>
                <w:iCs/>
              </w:rPr>
              <w:t xml:space="preserve"> по КПХУ</w:t>
            </w:r>
          </w:p>
        </w:tc>
      </w:tr>
      <w:tr w:rsidR="007C2800" w:rsidRPr="00271B17" w14:paraId="69962079" w14:textId="77777777" w:rsidTr="00FE2E93">
        <w:trPr>
          <w:trHeight w:val="505"/>
          <w:tblCellSpacing w:w="20" w:type="dxa"/>
          <w:jc w:val="center"/>
        </w:trPr>
        <w:tc>
          <w:tcPr>
            <w:tcW w:w="2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64FC28D4" w14:textId="38105C9E" w:rsidR="007C2800" w:rsidRPr="00271B17" w:rsidRDefault="007C2800" w:rsidP="007C2800">
            <w:pPr>
              <w:rPr>
                <w:i/>
              </w:rPr>
            </w:pPr>
            <w:r w:rsidRPr="00271B17">
              <w:rPr>
                <w:i/>
              </w:rPr>
              <w:t xml:space="preserve">Приложение </w:t>
            </w:r>
            <w:r>
              <w:rPr>
                <w:i/>
                <w:lang w:val="en-US"/>
              </w:rPr>
              <w:t>19</w:t>
            </w:r>
            <w:r w:rsidRPr="00271B17">
              <w:rPr>
                <w:i/>
              </w:rPr>
              <w:t>.</w:t>
            </w:r>
            <w:r w:rsidR="00464C85">
              <w:rPr>
                <w:i/>
              </w:rPr>
              <w:t>5</w:t>
            </w:r>
            <w:r>
              <w:rPr>
                <w:i/>
              </w:rPr>
              <w:t>.</w:t>
            </w:r>
          </w:p>
        </w:tc>
        <w:tc>
          <w:tcPr>
            <w:tcW w:w="702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8B7431A" w14:textId="719546DC" w:rsidR="007C2800" w:rsidRDefault="007C2800" w:rsidP="007C2800">
            <w:pPr>
              <w:rPr>
                <w:iCs/>
              </w:rPr>
            </w:pPr>
            <w:r w:rsidRPr="009F3103">
              <w:rPr>
                <w:iCs/>
              </w:rPr>
              <w:t>Регистър на случаите на неспазване на Хартата на основните права на ЕС</w:t>
            </w:r>
          </w:p>
        </w:tc>
      </w:tr>
      <w:tr w:rsidR="007C2800" w:rsidRPr="00271B17" w14:paraId="547D30DD" w14:textId="77777777" w:rsidTr="00FE2E93">
        <w:trPr>
          <w:trHeight w:val="505"/>
          <w:tblCellSpacing w:w="20" w:type="dxa"/>
          <w:jc w:val="center"/>
        </w:trPr>
        <w:tc>
          <w:tcPr>
            <w:tcW w:w="2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0369ED24" w14:textId="66BDEE11" w:rsidR="007C2800" w:rsidRPr="00271B17" w:rsidRDefault="007C2800" w:rsidP="007C2800">
            <w:pPr>
              <w:rPr>
                <w:i/>
              </w:rPr>
            </w:pPr>
            <w:r w:rsidRPr="00271B17">
              <w:rPr>
                <w:i/>
              </w:rPr>
              <w:t xml:space="preserve">Приложение </w:t>
            </w:r>
            <w:r>
              <w:rPr>
                <w:i/>
                <w:lang w:val="en-US"/>
              </w:rPr>
              <w:t>19</w:t>
            </w:r>
            <w:r w:rsidRPr="00271B17">
              <w:rPr>
                <w:i/>
              </w:rPr>
              <w:t>.</w:t>
            </w:r>
            <w:r w:rsidR="00464C85">
              <w:rPr>
                <w:i/>
              </w:rPr>
              <w:t>6</w:t>
            </w:r>
            <w:r>
              <w:rPr>
                <w:i/>
              </w:rPr>
              <w:t>.</w:t>
            </w:r>
          </w:p>
        </w:tc>
        <w:tc>
          <w:tcPr>
            <w:tcW w:w="702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11BB2B6A" w14:textId="7D7BA698" w:rsidR="007C2800" w:rsidRDefault="007C2800" w:rsidP="007C2800">
            <w:pPr>
              <w:rPr>
                <w:iCs/>
              </w:rPr>
            </w:pPr>
            <w:r w:rsidRPr="009F3103">
              <w:rPr>
                <w:iCs/>
              </w:rPr>
              <w:t>Регистър на случаите на неспазване на Конвенцията на ООН за правата на хората с увреждания</w:t>
            </w:r>
          </w:p>
        </w:tc>
      </w:tr>
    </w:tbl>
    <w:p w14:paraId="7FA63D89" w14:textId="5CAE9681" w:rsidR="000B6B31" w:rsidRDefault="000B6B31" w:rsidP="000B6B31"/>
    <w:p w14:paraId="111795E9" w14:textId="6B66898B" w:rsidR="00C769D9" w:rsidRDefault="007140A0" w:rsidP="007C2BBA">
      <w:pPr>
        <w:pStyle w:val="Heading2"/>
      </w:pPr>
      <w:bookmarkStart w:id="0" w:name="_Toc177639831"/>
      <w:r w:rsidRPr="007140A0">
        <w:t>ЦЕЛ И ОБХВАТ НА ГЛАВАТА</w:t>
      </w:r>
      <w:bookmarkEnd w:id="0"/>
    </w:p>
    <w:p w14:paraId="4A4DA1F8" w14:textId="712E884C" w:rsidR="00C769D9" w:rsidRDefault="00C769D9" w:rsidP="00C769D9">
      <w:r>
        <w:t xml:space="preserve">Тази глава </w:t>
      </w:r>
      <w:r w:rsidR="009E133F">
        <w:t>има за цел да предостави</w:t>
      </w:r>
      <w:r>
        <w:t xml:space="preserve"> детайлно описание на </w:t>
      </w:r>
      <w:r w:rsidR="00D12217">
        <w:t>процедурите, които</w:t>
      </w:r>
      <w:r>
        <w:t xml:space="preserve"> Управляващия орган (УО) </w:t>
      </w:r>
      <w:r w:rsidR="00D12217">
        <w:t xml:space="preserve">прилага </w:t>
      </w:r>
      <w:r w:rsidR="004024F9">
        <w:t xml:space="preserve">във връзка с гарантиране </w:t>
      </w:r>
      <w:r w:rsidR="00195BA2">
        <w:t>зачитането и защитата на основните права, постановени в</w:t>
      </w:r>
      <w:r w:rsidR="004024F9">
        <w:t xml:space="preserve"> Хартата на основните права на Европейския съюз </w:t>
      </w:r>
      <w:r w:rsidR="004024F9">
        <w:rPr>
          <w:lang w:val="en-US"/>
        </w:rPr>
        <w:t>(</w:t>
      </w:r>
      <w:r w:rsidR="004024F9">
        <w:t>ХОПЕС</w:t>
      </w:r>
      <w:r w:rsidR="004024F9">
        <w:rPr>
          <w:lang w:val="en-US"/>
        </w:rPr>
        <w:t>)</w:t>
      </w:r>
      <w:r w:rsidR="004024F9">
        <w:t xml:space="preserve"> и </w:t>
      </w:r>
      <w:r>
        <w:t xml:space="preserve"> </w:t>
      </w:r>
      <w:r w:rsidR="004024F9" w:rsidRPr="004024F9">
        <w:t>Конвенцията на ООН за правата на хората с увреждания</w:t>
      </w:r>
      <w:r w:rsidR="004024F9">
        <w:t xml:space="preserve"> </w:t>
      </w:r>
      <w:r w:rsidR="004024F9">
        <w:rPr>
          <w:lang w:val="en-US"/>
        </w:rPr>
        <w:t>(</w:t>
      </w:r>
      <w:r w:rsidR="0087083E">
        <w:t>КПХУ</w:t>
      </w:r>
      <w:r w:rsidR="004024F9">
        <w:rPr>
          <w:lang w:val="en-US"/>
        </w:rPr>
        <w:t>)</w:t>
      </w:r>
      <w:r w:rsidR="0087083E">
        <w:t xml:space="preserve"> в контекста на изпълнението на </w:t>
      </w:r>
      <w:r>
        <w:t xml:space="preserve">Програма „Образование“ 2021 – 2027 г. (ПО). Основният акцент в тази глава е поставен върху </w:t>
      </w:r>
      <w:r w:rsidR="00931022">
        <w:t>определяне на процедурния ред, по който УО извършва оценка на съответствието на изпълняваните дейности/мерки</w:t>
      </w:r>
      <w:r w:rsidR="00434274">
        <w:t xml:space="preserve"> в рамките на ПО</w:t>
      </w:r>
      <w:r w:rsidR="00931022">
        <w:t xml:space="preserve"> </w:t>
      </w:r>
      <w:r w:rsidR="00434274">
        <w:t>с ХОПЕС и КПХУ по време на целия програмен цикъл</w:t>
      </w:r>
      <w:r w:rsidR="007A2407">
        <w:t xml:space="preserve"> от програмирането през създаването на системата за управление</w:t>
      </w:r>
      <w:r w:rsidR="00195BA2">
        <w:t>, наблюдение</w:t>
      </w:r>
      <w:r w:rsidR="007A2407">
        <w:t xml:space="preserve"> и контрол по програмата </w:t>
      </w:r>
      <w:r w:rsidR="00252123">
        <w:t>до</w:t>
      </w:r>
      <w:r w:rsidR="007A2407">
        <w:t xml:space="preserve"> нейното фактическо изпълнение</w:t>
      </w:r>
      <w:r w:rsidR="004D0AB4">
        <w:t xml:space="preserve">, както </w:t>
      </w:r>
      <w:r w:rsidR="004D0AB4" w:rsidRPr="004D0AB4">
        <w:t xml:space="preserve">и </w:t>
      </w:r>
      <w:r w:rsidR="004D0AB4">
        <w:t xml:space="preserve">процедурния ред за </w:t>
      </w:r>
      <w:r w:rsidR="004D0AB4" w:rsidRPr="004D0AB4">
        <w:t xml:space="preserve">докладване </w:t>
      </w:r>
      <w:r w:rsidR="00FA4580">
        <w:t xml:space="preserve">пред Комитета за наблюдение на ПО </w:t>
      </w:r>
      <w:r w:rsidR="004D0AB4" w:rsidRPr="004D0AB4">
        <w:t xml:space="preserve">на установените случаи на неспазване на </w:t>
      </w:r>
      <w:r w:rsidR="004D0AB4">
        <w:t>ХОПЕС и КПХУ</w:t>
      </w:r>
      <w:r w:rsidR="004D0AB4" w:rsidRPr="004D0AB4">
        <w:t xml:space="preserve"> и на жалбите, свързани с нарушаване на правата по </w:t>
      </w:r>
      <w:r w:rsidR="004D0AB4">
        <w:t>двата акта</w:t>
      </w:r>
      <w:r w:rsidR="004D0AB4" w:rsidRPr="004D0AB4">
        <w:t xml:space="preserve">, в контекста на изпълнението на </w:t>
      </w:r>
      <w:r w:rsidR="004D0AB4">
        <w:t>ПО.</w:t>
      </w:r>
    </w:p>
    <w:p w14:paraId="1F4B72B3" w14:textId="7A73370E" w:rsidR="00C769D9" w:rsidRDefault="00C769D9" w:rsidP="00C769D9">
      <w:r>
        <w:t>Процесът на оценка</w:t>
      </w:r>
      <w:r w:rsidR="00467697">
        <w:t xml:space="preserve"> на съответствието </w:t>
      </w:r>
      <w:r w:rsidR="009E133F">
        <w:t xml:space="preserve">на изпълнението на ПО с ХОПЕС и КПХУ </w:t>
      </w:r>
      <w:r w:rsidR="00467697">
        <w:t xml:space="preserve">се осъществява в </w:t>
      </w:r>
      <w:r w:rsidR="00467697" w:rsidRPr="00252123">
        <w:rPr>
          <w:b/>
          <w:bCs/>
        </w:rPr>
        <w:t>3 етапа</w:t>
      </w:r>
      <w:r w:rsidR="00467697">
        <w:t>, съгласно Насоките за гарантиране на спазването на ХОПЕС в контекста на усвояването на ЕСИФ, издадени от Европейската комисия</w:t>
      </w:r>
      <w:r w:rsidR="00AF7174">
        <w:t xml:space="preserve">, </w:t>
      </w:r>
      <w:r w:rsidR="00F42EF3">
        <w:t xml:space="preserve">Насоките за прилагане на ХОПЕС </w:t>
      </w:r>
      <w:r w:rsidR="00AF7174">
        <w:t xml:space="preserve">и </w:t>
      </w:r>
      <w:r w:rsidR="00AF7174" w:rsidRPr="00AF7174">
        <w:t>Насоки</w:t>
      </w:r>
      <w:r w:rsidR="00AF7174">
        <w:t>те</w:t>
      </w:r>
      <w:r w:rsidR="00AF7174" w:rsidRPr="00AF7174">
        <w:t xml:space="preserve"> за прилагане на </w:t>
      </w:r>
      <w:r w:rsidR="00AF7174">
        <w:t xml:space="preserve">КПХУ </w:t>
      </w:r>
      <w:r w:rsidR="00AF7174" w:rsidRPr="00AF7174">
        <w:t>от органите по управление, контрол и одит на програмите, съфинансирани със средства</w:t>
      </w:r>
      <w:r w:rsidR="00AF7174">
        <w:t xml:space="preserve"> </w:t>
      </w:r>
      <w:r w:rsidR="00F42EF3">
        <w:t>ЕФСУ, издадени на национално ниво:</w:t>
      </w:r>
    </w:p>
    <w:p w14:paraId="018F0C81" w14:textId="08E03B00" w:rsidR="00F42EF3" w:rsidRPr="006D2A43" w:rsidRDefault="006D2A43" w:rsidP="00F42EF3">
      <w:pPr>
        <w:pStyle w:val="ListParagraph"/>
        <w:numPr>
          <w:ilvl w:val="0"/>
          <w:numId w:val="10"/>
        </w:numPr>
      </w:pPr>
      <w:r>
        <w:lastRenderedPageBreak/>
        <w:t xml:space="preserve">Подготовка на програмните документи </w:t>
      </w:r>
      <w:r>
        <w:rPr>
          <w:lang w:val="en-US"/>
        </w:rPr>
        <w:t>(</w:t>
      </w:r>
      <w:r>
        <w:t xml:space="preserve">Етап </w:t>
      </w:r>
      <w:r>
        <w:rPr>
          <w:lang w:val="en-US"/>
        </w:rPr>
        <w:t>I)</w:t>
      </w:r>
    </w:p>
    <w:p w14:paraId="1D441A03" w14:textId="41009D86" w:rsidR="006D2A43" w:rsidRPr="006D2A43" w:rsidRDefault="006D2A43" w:rsidP="00F42EF3">
      <w:pPr>
        <w:pStyle w:val="ListParagraph"/>
        <w:numPr>
          <w:ilvl w:val="0"/>
          <w:numId w:val="10"/>
        </w:numPr>
      </w:pPr>
      <w:r>
        <w:t xml:space="preserve">Подготовка на системите за управление, наблюдение и контрол </w:t>
      </w:r>
      <w:r>
        <w:rPr>
          <w:lang w:val="en-US"/>
        </w:rPr>
        <w:t>(</w:t>
      </w:r>
      <w:r>
        <w:t xml:space="preserve">Етап </w:t>
      </w:r>
      <w:r>
        <w:rPr>
          <w:lang w:val="en-US"/>
        </w:rPr>
        <w:t>II)</w:t>
      </w:r>
    </w:p>
    <w:p w14:paraId="4FA8036F" w14:textId="7CA437AD" w:rsidR="006D2A43" w:rsidRDefault="006D2A43" w:rsidP="00F42EF3">
      <w:pPr>
        <w:pStyle w:val="ListParagraph"/>
        <w:numPr>
          <w:ilvl w:val="0"/>
          <w:numId w:val="10"/>
        </w:numPr>
      </w:pPr>
      <w:r>
        <w:t xml:space="preserve">Изпълнение на програмите </w:t>
      </w:r>
      <w:r>
        <w:rPr>
          <w:lang w:val="en-US"/>
        </w:rPr>
        <w:t>(</w:t>
      </w:r>
      <w:r>
        <w:t xml:space="preserve">Етап </w:t>
      </w:r>
      <w:r>
        <w:rPr>
          <w:lang w:val="en-US"/>
        </w:rPr>
        <w:t>III)</w:t>
      </w:r>
    </w:p>
    <w:p w14:paraId="627DA5F2" w14:textId="77777777" w:rsidR="006D2A43" w:rsidRDefault="006D2A43" w:rsidP="00C769D9"/>
    <w:p w14:paraId="414065C7" w14:textId="318182BE" w:rsidR="007C2BBA" w:rsidRPr="007C2BBA" w:rsidRDefault="007C2BBA" w:rsidP="007C2BBA">
      <w:pPr>
        <w:pStyle w:val="Heading2"/>
      </w:pPr>
      <w:bookmarkStart w:id="1" w:name="_Toc177639832"/>
      <w:r w:rsidRPr="007C2BBA">
        <w:t>НОРМАТИВНА РАМКА</w:t>
      </w:r>
      <w:bookmarkEnd w:id="1"/>
    </w:p>
    <w:p w14:paraId="70E55ACA" w14:textId="16B9BDCB" w:rsidR="007C2BBA" w:rsidRPr="0029266B" w:rsidRDefault="007C2BBA" w:rsidP="0029266B">
      <w:pPr>
        <w:pStyle w:val="Heading3"/>
      </w:pPr>
      <w:bookmarkStart w:id="2" w:name="_Toc177639833"/>
      <w:r w:rsidRPr="0029266B">
        <w:t xml:space="preserve">Правен статут на </w:t>
      </w:r>
      <w:r w:rsidR="00AF7174">
        <w:t>ХОПЕС и КПХУ</w:t>
      </w:r>
      <w:bookmarkEnd w:id="2"/>
    </w:p>
    <w:p w14:paraId="1258C97E" w14:textId="1F4C3B38" w:rsidR="007C2BBA" w:rsidRDefault="0029266B" w:rsidP="0029266B">
      <w:r w:rsidRPr="00FB267E">
        <w:rPr>
          <w:b/>
          <w:bCs/>
        </w:rPr>
        <w:t>Хартата на основните права на Европейския съюз</w:t>
      </w:r>
      <w:r w:rsidRPr="0029266B">
        <w:t xml:space="preserve"> (</w:t>
      </w:r>
      <w:r w:rsidR="00A6021A">
        <w:t>ХОПЕС</w:t>
      </w:r>
      <w:r w:rsidR="00A6021A">
        <w:rPr>
          <w:lang w:val="en-US"/>
        </w:rPr>
        <w:t>)</w:t>
      </w:r>
      <w:r w:rsidR="00A6021A">
        <w:rPr>
          <w:rStyle w:val="FootnoteReference"/>
          <w:lang w:val="en-US"/>
        </w:rPr>
        <w:footnoteReference w:id="1"/>
      </w:r>
      <w:r w:rsidRPr="0029266B">
        <w:t xml:space="preserve"> придоб</w:t>
      </w:r>
      <w:r w:rsidR="00A6021A">
        <w:t>ива</w:t>
      </w:r>
      <w:r w:rsidRPr="0029266B">
        <w:t xml:space="preserve"> </w:t>
      </w:r>
      <w:proofErr w:type="spellStart"/>
      <w:r w:rsidRPr="0029266B">
        <w:t>правнообвързва</w:t>
      </w:r>
      <w:r w:rsidR="00957DF2">
        <w:t>щ</w:t>
      </w:r>
      <w:proofErr w:type="spellEnd"/>
      <w:r w:rsidRPr="0029266B">
        <w:t xml:space="preserve"> характер в ЕС с влизането в сила на Договора от Лисабон през декември 2009 г. и има същата правна стойност като Договорите на ЕС. По този начин зачитането на залегналите в Х</w:t>
      </w:r>
      <w:r w:rsidR="00406223">
        <w:t>ОПЕС</w:t>
      </w:r>
      <w:r w:rsidRPr="0029266B">
        <w:t xml:space="preserve"> основни права </w:t>
      </w:r>
      <w:r w:rsidR="00A6021A">
        <w:t>се утвърждава като</w:t>
      </w:r>
      <w:r w:rsidRPr="0029266B">
        <w:t xml:space="preserve"> правно задължение за институциите, органите, агенциите и службите на ЕС във всички техни действия, както и за държавите членки, когато прилагат правото на ЕС.</w:t>
      </w:r>
    </w:p>
    <w:p w14:paraId="2DCC2D7E" w14:textId="1566DFA7" w:rsidR="001602AC" w:rsidRDefault="001602AC" w:rsidP="001602AC">
      <w:r>
        <w:t xml:space="preserve">Съгласно чл. 51, параграф 1 от ХОПЕС нейните разпоредби се отнасят за институциите, органите, службите и агенциите на Съюза при зачитане на принципа на субсидиарност, както и за държавите членки, единствено когато те прилагат правото на Съюза. В този смисъл те трябва да зачитат залегналите в </w:t>
      </w:r>
      <w:r w:rsidR="00C42CC1">
        <w:t>ХОПЕС</w:t>
      </w:r>
      <w:r>
        <w:t xml:space="preserve"> права, да спазват принципите и да насърчават тяхното прилагане в съответствие със своите компетенции, когато приемат и прилагат правила. </w:t>
      </w:r>
    </w:p>
    <w:p w14:paraId="66817D20" w14:textId="32F67C30" w:rsidR="00957DF2" w:rsidRDefault="00957DF2" w:rsidP="0080167D">
      <w:r w:rsidRPr="00957DF2">
        <w:rPr>
          <w:b/>
          <w:bCs/>
        </w:rPr>
        <w:t>Конвенцията за правата на хората с увреждания</w:t>
      </w:r>
      <w:r>
        <w:t xml:space="preserve"> </w:t>
      </w:r>
      <w:r>
        <w:rPr>
          <w:lang w:val="en-US"/>
        </w:rPr>
        <w:t>(</w:t>
      </w:r>
      <w:r>
        <w:t>КПХУ</w:t>
      </w:r>
      <w:r>
        <w:rPr>
          <w:lang w:val="en-US"/>
        </w:rPr>
        <w:t>)</w:t>
      </w:r>
      <w:r w:rsidR="000E7A43">
        <w:rPr>
          <w:rStyle w:val="FootnoteReference"/>
          <w:lang w:val="en-US"/>
        </w:rPr>
        <w:footnoteReference w:id="2"/>
      </w:r>
      <w:r w:rsidRPr="00957DF2">
        <w:t xml:space="preserve"> е приета от Общото събрание на Организацията на обединените нации на 13 декември 2006 г. и вл</w:t>
      </w:r>
      <w:r>
        <w:t>иза</w:t>
      </w:r>
      <w:r w:rsidRPr="00957DF2">
        <w:t xml:space="preserve"> в сила на 3 май 2008 г. като представлява първият правно обвързващ международен договор на ООН за хората с увреждания, определящ минималните стандарти, които държавите - страни по конвенцията са длъжни да спазват, така че да се гарантира, че хората с увреждания се възползват от своите граждански, политически, икономически и социални права без каквато и да било дискриминация по признак увреждане</w:t>
      </w:r>
      <w:r>
        <w:t>.</w:t>
      </w:r>
      <w:r w:rsidR="0080167D" w:rsidRPr="0080167D">
        <w:t xml:space="preserve"> </w:t>
      </w:r>
      <w:r w:rsidR="0080167D">
        <w:t>Този важен договор влезе в сила за Европейския съюз през януари 2011 г. и осигури насоки за съдържанието на европейската стратегическа рамка в областта на хората с увреждания. В България КПХУ е ратифицирана със закон на 26.01.2012 г. и обнародвана в ДВ (бр. 12 от 10.02.2012 г.)</w:t>
      </w:r>
      <w:r w:rsidR="002E6516">
        <w:t xml:space="preserve">, с което тя става </w:t>
      </w:r>
      <w:r w:rsidR="0080167D">
        <w:t xml:space="preserve">част от вътрешното право на страната. </w:t>
      </w:r>
    </w:p>
    <w:p w14:paraId="5A6F0D12" w14:textId="407E7F90" w:rsidR="001602AC" w:rsidRDefault="001602AC" w:rsidP="001602AC">
      <w:r w:rsidRPr="001602AC">
        <w:rPr>
          <w:b/>
          <w:bCs/>
        </w:rPr>
        <w:t>Изискването за зачитане на правата, определени в Х</w:t>
      </w:r>
      <w:r w:rsidR="00FB267E">
        <w:rPr>
          <w:b/>
          <w:bCs/>
        </w:rPr>
        <w:t>ОПЕС и КПХУ</w:t>
      </w:r>
      <w:r w:rsidRPr="001602AC">
        <w:rPr>
          <w:b/>
          <w:bCs/>
        </w:rPr>
        <w:t xml:space="preserve">, обвързва държавите членки когато те действат в приложното поле на правото на Съюза. Що се отнася до държавите членки, </w:t>
      </w:r>
      <w:r w:rsidR="00FB267E">
        <w:rPr>
          <w:b/>
          <w:bCs/>
        </w:rPr>
        <w:t>ХОПЕС и КПХУ</w:t>
      </w:r>
      <w:r w:rsidRPr="001602AC">
        <w:rPr>
          <w:b/>
          <w:bCs/>
        </w:rPr>
        <w:t xml:space="preserve"> се прилага</w:t>
      </w:r>
      <w:r w:rsidR="00FB267E">
        <w:rPr>
          <w:b/>
          <w:bCs/>
        </w:rPr>
        <w:t>т</w:t>
      </w:r>
      <w:r w:rsidRPr="001602AC">
        <w:rPr>
          <w:b/>
          <w:bCs/>
        </w:rPr>
        <w:t xml:space="preserve"> за всички „прояви на държавата“. Следователно т</w:t>
      </w:r>
      <w:r w:rsidR="00FB267E">
        <w:rPr>
          <w:b/>
          <w:bCs/>
        </w:rPr>
        <w:t>е</w:t>
      </w:r>
      <w:r w:rsidRPr="001602AC">
        <w:rPr>
          <w:b/>
          <w:bCs/>
        </w:rPr>
        <w:t xml:space="preserve"> важ</w:t>
      </w:r>
      <w:r w:rsidR="00FB267E">
        <w:rPr>
          <w:b/>
          <w:bCs/>
        </w:rPr>
        <w:t>ат</w:t>
      </w:r>
      <w:r w:rsidRPr="001602AC">
        <w:rPr>
          <w:b/>
          <w:bCs/>
        </w:rPr>
        <w:t xml:space="preserve"> с еднаква сила както за органите на централната власт, така и за регионалните и местните органи и другите органи на публичната власт, когато те прилагат правото на Съюза</w:t>
      </w:r>
      <w:r>
        <w:t>.</w:t>
      </w:r>
    </w:p>
    <w:p w14:paraId="22384924" w14:textId="0CBDDD1F" w:rsidR="00A6021A" w:rsidRDefault="00F0510B" w:rsidP="0029266B">
      <w:r w:rsidRPr="00F0510B">
        <w:lastRenderedPageBreak/>
        <w:t xml:space="preserve">В контекста на усвояването на </w:t>
      </w:r>
      <w:r>
        <w:t>Европейските структурни и инвестиционни</w:t>
      </w:r>
      <w:r w:rsidRPr="00F0510B">
        <w:t xml:space="preserve"> фондове</w:t>
      </w:r>
      <w:r>
        <w:t xml:space="preserve"> и Европейските фондове при споделено управление </w:t>
      </w:r>
      <w:r w:rsidRPr="00F0510B">
        <w:t>всички предприети от държавите членки мерки в изпълнение на приложимите регламенти попадат в приложното поле на правото на ЕС.</w:t>
      </w:r>
    </w:p>
    <w:p w14:paraId="6AD899DE" w14:textId="1D2C3842" w:rsidR="00FD114B" w:rsidRPr="0029266B" w:rsidRDefault="00FD114B" w:rsidP="0029266B">
      <w:r w:rsidRPr="00FD114B">
        <w:t xml:space="preserve">С Регламент (ЕС) 2021/1060 на Европейския парламент и на Съвета от 24 юни 2021 година за установяване на общоприложимите разпоредби за Европейския фонд за регионално развитие, Европейския социален фонд плюс, Кохезионния фонд, Фонда за справедлив преход и Европейския фонд за морско дело, рибарство и аквакултури, както и на финансовите правила за тях и за фонд „Убежище, миграция и интеграция“, фонд „Вътрешна сигурност“ и Инструмента за финансова подкрепа за управлението на границите и визовата политика (Общ регламент) се </w:t>
      </w:r>
      <w:r w:rsidRPr="00FD114B">
        <w:rPr>
          <w:b/>
          <w:bCs/>
        </w:rPr>
        <w:t>въвежда</w:t>
      </w:r>
      <w:r w:rsidR="006078AD">
        <w:rPr>
          <w:b/>
          <w:bCs/>
        </w:rPr>
        <w:t>т</w:t>
      </w:r>
      <w:r w:rsidRPr="00FD114B">
        <w:rPr>
          <w:b/>
          <w:bCs/>
        </w:rPr>
        <w:t xml:space="preserve"> хоризонталн</w:t>
      </w:r>
      <w:r w:rsidR="008F2940">
        <w:rPr>
          <w:b/>
          <w:bCs/>
        </w:rPr>
        <w:t>ите</w:t>
      </w:r>
      <w:r w:rsidRPr="00FD114B">
        <w:rPr>
          <w:b/>
          <w:bCs/>
        </w:rPr>
        <w:t xml:space="preserve"> отключващ</w:t>
      </w:r>
      <w:r w:rsidR="008F2940">
        <w:rPr>
          <w:b/>
          <w:bCs/>
        </w:rPr>
        <w:t>и</w:t>
      </w:r>
      <w:r w:rsidRPr="00FD114B">
        <w:rPr>
          <w:b/>
          <w:bCs/>
        </w:rPr>
        <w:t xml:space="preserve"> услови</w:t>
      </w:r>
      <w:r w:rsidR="008F2940">
        <w:rPr>
          <w:b/>
          <w:bCs/>
        </w:rPr>
        <w:t>я</w:t>
      </w:r>
      <w:r w:rsidRPr="00FD114B">
        <w:rPr>
          <w:b/>
          <w:bCs/>
        </w:rPr>
        <w:t xml:space="preserve"> за ефективно прилагане и изпълнение на </w:t>
      </w:r>
      <w:r w:rsidR="001E0C9F">
        <w:rPr>
          <w:b/>
          <w:bCs/>
        </w:rPr>
        <w:t>ХОПЕС и КПХУ</w:t>
      </w:r>
      <w:r w:rsidR="00E224A6" w:rsidRPr="00E224A6">
        <w:rPr>
          <w:b/>
          <w:bCs/>
        </w:rPr>
        <w:t>, с ко</w:t>
      </w:r>
      <w:r w:rsidR="00DF2002">
        <w:rPr>
          <w:b/>
          <w:bCs/>
        </w:rPr>
        <w:t>и</w:t>
      </w:r>
      <w:r w:rsidR="00E224A6" w:rsidRPr="00E224A6">
        <w:rPr>
          <w:b/>
          <w:bCs/>
        </w:rPr>
        <w:t xml:space="preserve">то се цели осигуряване на зачитането и защитата </w:t>
      </w:r>
      <w:r w:rsidRPr="00FD114B">
        <w:rPr>
          <w:b/>
          <w:bCs/>
        </w:rPr>
        <w:t>на всички основни права</w:t>
      </w:r>
      <w:r w:rsidR="00E224A6">
        <w:rPr>
          <w:b/>
          <w:bCs/>
        </w:rPr>
        <w:t>, в това число и правата на хората с увреждания,</w:t>
      </w:r>
      <w:r w:rsidRPr="00FD114B">
        <w:rPr>
          <w:b/>
          <w:bCs/>
        </w:rPr>
        <w:t xml:space="preserve"> при осъществяване на споделеното управление на осемте фонда на ЕС</w:t>
      </w:r>
      <w:r w:rsidRPr="00FD114B">
        <w:t>. Гарантиране</w:t>
      </w:r>
      <w:r w:rsidR="006078AD">
        <w:t>то</w:t>
      </w:r>
      <w:r w:rsidRPr="00FD114B">
        <w:t xml:space="preserve"> на зачитането на </w:t>
      </w:r>
      <w:r w:rsidR="006C0F97">
        <w:t xml:space="preserve">ХОПЕС и КПХУ </w:t>
      </w:r>
      <w:r w:rsidRPr="00FD114B">
        <w:t xml:space="preserve">e залегнало в т. 6 </w:t>
      </w:r>
      <w:r w:rsidR="006C0F97">
        <w:rPr>
          <w:lang w:val="en-US"/>
        </w:rPr>
        <w:t>(</w:t>
      </w:r>
      <w:r w:rsidR="006C0F97">
        <w:t xml:space="preserve">само за ХОПЕС </w:t>
      </w:r>
      <w:r w:rsidRPr="00FD114B">
        <w:t xml:space="preserve">и </w:t>
      </w:r>
      <w:r w:rsidR="006C0F97">
        <w:t xml:space="preserve">в </w:t>
      </w:r>
      <w:r w:rsidRPr="00FD114B">
        <w:t>т. 95</w:t>
      </w:r>
      <w:r w:rsidR="006C0F97">
        <w:rPr>
          <w:lang w:val="en-US"/>
        </w:rPr>
        <w:t>)</w:t>
      </w:r>
      <w:r w:rsidRPr="00FD114B">
        <w:t xml:space="preserve"> от Преамбюла на Общия регламент, както и в чл. 9 и чл. 73. В специфичните регламенти, касаещи изпълнението на гореспоменатите фондове за периода 2021-2027 г. също се засяга спазването на принципите, произтичащи от </w:t>
      </w:r>
      <w:r w:rsidR="006C0F97">
        <w:t>ХОПЕС и КПХУ</w:t>
      </w:r>
      <w:r w:rsidRPr="00FD114B">
        <w:t>.</w:t>
      </w:r>
    </w:p>
    <w:p w14:paraId="7288C10A" w14:textId="6E9B03A8" w:rsidR="00EC7D22" w:rsidRDefault="00F7669F" w:rsidP="007C2BBA">
      <w:pPr>
        <w:pStyle w:val="Heading3"/>
      </w:pPr>
      <w:bookmarkStart w:id="3" w:name="_Toc177639834"/>
      <w:r>
        <w:t>Нормативна рамка на ниво</w:t>
      </w:r>
      <w:r w:rsidR="007C2BBA">
        <w:t xml:space="preserve"> ЕС</w:t>
      </w:r>
      <w:bookmarkEnd w:id="3"/>
    </w:p>
    <w:p w14:paraId="6C9FAABF" w14:textId="7E94AEB2" w:rsidR="007C2BBA" w:rsidRPr="001A556D" w:rsidRDefault="007C2BBA" w:rsidP="001A556D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1A556D">
        <w:rPr>
          <w:rFonts w:eastAsia="Times New Roman" w:cs="Times New Roman"/>
          <w:b/>
          <w:szCs w:val="24"/>
          <w:lang w:eastAsia="bg-BG"/>
        </w:rPr>
        <w:t xml:space="preserve">Регламент (ЕС) 2021/1060 </w:t>
      </w:r>
      <w:r w:rsidRPr="001A556D">
        <w:rPr>
          <w:rFonts w:eastAsia="Times New Roman" w:cs="Times New Roman"/>
          <w:bCs/>
          <w:szCs w:val="24"/>
          <w:lang w:eastAsia="bg-BG"/>
        </w:rPr>
        <w:t>на Европейския парламент и на съвета от 24 юни 2021 година за установяване на общоприложимите разпоредби за Европейския фонд за регионално развитие, Европейския социален фонд плюс, Кохезионния фонд, Фонда за справедлив преход и Европейския фонд за морско дело, рибарство и аквакултури, както и на финансовите правила за тях и за фонд „Убежище, миграция и интеграция“, фонд „Вътрешна сигурност“ и Инструмента за финансова подкрепа за управлението на границите и визовата политика;</w:t>
      </w:r>
    </w:p>
    <w:p w14:paraId="44665DD8" w14:textId="37CCCE5A" w:rsidR="007C2BBA" w:rsidRPr="001A556D" w:rsidRDefault="007C2BBA" w:rsidP="001A556D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/>
          <w:szCs w:val="24"/>
          <w:lang w:eastAsia="bg-BG"/>
        </w:rPr>
      </w:pPr>
      <w:r w:rsidRPr="001A556D">
        <w:rPr>
          <w:rFonts w:eastAsia="Times New Roman" w:cs="Times New Roman"/>
          <w:b/>
          <w:szCs w:val="24"/>
          <w:lang w:eastAsia="bg-BG"/>
        </w:rPr>
        <w:t xml:space="preserve">Регламент (ЕС) № 1303/2013 </w:t>
      </w:r>
      <w:r w:rsidRPr="001A556D">
        <w:rPr>
          <w:rFonts w:eastAsia="Times New Roman" w:cs="Times New Roman"/>
          <w:bCs/>
          <w:szCs w:val="24"/>
          <w:lang w:eastAsia="bg-BG"/>
        </w:rPr>
        <w:t>на Европейския парламент и на съвета от 17 декември 2013 г. за определяне на общоприложими разпоредби за Европейския фонд за регионално развитие, Европейския социален фонд, Кохезионния фонд,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развитие, Европейския социален фонд, Кохезионния фонд и Европейския фонд за морско дело и рибарство, и за отмяна на Регламент (ЕО) № 1083/2006 на Съвета</w:t>
      </w:r>
      <w:r w:rsidR="001A556D">
        <w:rPr>
          <w:rFonts w:eastAsia="Times New Roman" w:cs="Times New Roman"/>
          <w:bCs/>
          <w:szCs w:val="24"/>
          <w:lang w:eastAsia="bg-BG"/>
        </w:rPr>
        <w:t>;</w:t>
      </w:r>
    </w:p>
    <w:p w14:paraId="262AF612" w14:textId="28FEE724" w:rsidR="007C2BBA" w:rsidRPr="001A556D" w:rsidRDefault="007C2BBA" w:rsidP="001A556D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/>
          <w:szCs w:val="24"/>
          <w:lang w:eastAsia="bg-BG"/>
        </w:rPr>
      </w:pPr>
      <w:r w:rsidRPr="001A556D">
        <w:rPr>
          <w:rFonts w:eastAsia="Times New Roman" w:cs="Times New Roman"/>
          <w:b/>
          <w:szCs w:val="24"/>
          <w:lang w:eastAsia="bg-BG"/>
        </w:rPr>
        <w:t xml:space="preserve">Регламент (ЕС) 2021/1057 </w:t>
      </w:r>
      <w:r w:rsidRPr="001A556D">
        <w:rPr>
          <w:rFonts w:eastAsia="Times New Roman" w:cs="Times New Roman"/>
          <w:bCs/>
          <w:szCs w:val="24"/>
          <w:lang w:eastAsia="bg-BG"/>
        </w:rPr>
        <w:t>на Европейския парламент и на Съвета от 24 юни 2021 година за създаване на Европейския социален фонд плюс (ЕСФ+) и за отмяна на Регламент (ЕС) № 1296/2013</w:t>
      </w:r>
      <w:r w:rsidR="00EA2AD9">
        <w:rPr>
          <w:rFonts w:eastAsia="Times New Roman" w:cs="Times New Roman"/>
          <w:bCs/>
          <w:szCs w:val="24"/>
          <w:lang w:eastAsia="bg-BG"/>
        </w:rPr>
        <w:t>;</w:t>
      </w:r>
    </w:p>
    <w:p w14:paraId="41FE2EC0" w14:textId="3B4EF717" w:rsidR="00406223" w:rsidRPr="00BB388F" w:rsidRDefault="00BB388F" w:rsidP="001A556D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BB388F">
        <w:rPr>
          <w:rFonts w:eastAsia="Times New Roman" w:cs="Times New Roman"/>
          <w:b/>
          <w:szCs w:val="24"/>
          <w:lang w:eastAsia="bg-BG"/>
        </w:rPr>
        <w:t xml:space="preserve">Регламент (ЕС, Евратом) 2024/2509 </w:t>
      </w:r>
      <w:r w:rsidRPr="00C56BA9">
        <w:rPr>
          <w:rFonts w:eastAsia="Times New Roman" w:cs="Times New Roman"/>
          <w:bCs/>
          <w:szCs w:val="24"/>
          <w:lang w:eastAsia="bg-BG"/>
        </w:rPr>
        <w:t>на Европейския парламент и на Съвета от 23 септември 2024 година за финансовите правила, приложими за общия бюджет на Съюза</w:t>
      </w:r>
      <w:r w:rsidR="00406223" w:rsidRPr="00BB388F">
        <w:rPr>
          <w:rFonts w:eastAsia="Times New Roman" w:cs="Times New Roman"/>
          <w:bCs/>
          <w:szCs w:val="24"/>
          <w:lang w:eastAsia="bg-BG"/>
        </w:rPr>
        <w:t>;</w:t>
      </w:r>
    </w:p>
    <w:p w14:paraId="3EDCFF23" w14:textId="0CBBEC0A" w:rsidR="0063324B" w:rsidRPr="0063324B" w:rsidRDefault="0063324B" w:rsidP="0063324B">
      <w:pPr>
        <w:numPr>
          <w:ilvl w:val="0"/>
          <w:numId w:val="11"/>
        </w:numPr>
        <w:tabs>
          <w:tab w:val="left" w:pos="851"/>
        </w:tabs>
        <w:spacing w:before="0"/>
        <w:rPr>
          <w:rFonts w:eastAsia="Times New Roman" w:cs="Times New Roman"/>
          <w:b/>
          <w:szCs w:val="24"/>
          <w:lang w:eastAsia="bg-BG"/>
        </w:rPr>
      </w:pPr>
      <w:r w:rsidRPr="0063324B">
        <w:rPr>
          <w:rFonts w:eastAsia="Times New Roman" w:cs="Times New Roman"/>
          <w:b/>
          <w:szCs w:val="24"/>
          <w:lang w:eastAsia="bg-BG"/>
        </w:rPr>
        <w:lastRenderedPageBreak/>
        <w:t xml:space="preserve">Регламент (ЕО) № 168/2007 </w:t>
      </w:r>
      <w:r w:rsidRPr="0063324B">
        <w:rPr>
          <w:rFonts w:eastAsia="Times New Roman" w:cs="Times New Roman"/>
          <w:bCs/>
          <w:szCs w:val="24"/>
          <w:lang w:eastAsia="bg-BG"/>
        </w:rPr>
        <w:t>на Съвета от 15 февруари 2007 година за създаване на Агенция на Европейския съюз за основните права</w:t>
      </w:r>
    </w:p>
    <w:p w14:paraId="17A596D2" w14:textId="1E7D100A" w:rsidR="003F3CF6" w:rsidRPr="001A556D" w:rsidRDefault="003F3CF6" w:rsidP="001A556D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/>
          <w:szCs w:val="24"/>
          <w:lang w:eastAsia="bg-BG"/>
        </w:rPr>
      </w:pPr>
      <w:r w:rsidRPr="001A556D">
        <w:rPr>
          <w:rFonts w:eastAsia="Times New Roman" w:cs="Times New Roman"/>
          <w:b/>
          <w:szCs w:val="24"/>
          <w:lang w:eastAsia="bg-BG"/>
        </w:rPr>
        <w:t xml:space="preserve">Договор за функционирането на Европейския съюз </w:t>
      </w:r>
      <w:r w:rsidRPr="001A556D">
        <w:rPr>
          <w:rFonts w:eastAsia="Times New Roman" w:cs="Times New Roman"/>
          <w:bCs/>
          <w:szCs w:val="24"/>
          <w:lang w:eastAsia="bg-BG"/>
        </w:rPr>
        <w:t>(ОВ, L 352 / 24.12.2013);</w:t>
      </w:r>
    </w:p>
    <w:p w14:paraId="077B1F08" w14:textId="3BC4D947" w:rsidR="00406223" w:rsidRPr="001A556D" w:rsidRDefault="003F3CF6" w:rsidP="001A556D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/>
          <w:szCs w:val="24"/>
          <w:lang w:eastAsia="bg-BG"/>
        </w:rPr>
      </w:pPr>
      <w:r w:rsidRPr="001A556D">
        <w:rPr>
          <w:rFonts w:eastAsia="Times New Roman" w:cs="Times New Roman"/>
          <w:b/>
          <w:szCs w:val="24"/>
          <w:lang w:eastAsia="bg-BG"/>
        </w:rPr>
        <w:t>Известие на Комисията относно понятието за държавна помощ, посочено в член 107, параграф 1 от Договора за функционирането на Европейския съюз (2016/C 262/01);</w:t>
      </w:r>
    </w:p>
    <w:p w14:paraId="5916EEC6" w14:textId="4F5138F6" w:rsidR="00436B7A" w:rsidRPr="001A556D" w:rsidRDefault="00436B7A" w:rsidP="003F3CF6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3F3CF6">
        <w:rPr>
          <w:rFonts w:eastAsia="Times New Roman" w:cs="Times New Roman"/>
          <w:b/>
          <w:szCs w:val="24"/>
          <w:lang w:eastAsia="bg-BG"/>
        </w:rPr>
        <w:t xml:space="preserve">Регламент (ЕС) 2023/2831 </w:t>
      </w:r>
      <w:r w:rsidRPr="001A556D">
        <w:rPr>
          <w:rFonts w:eastAsia="Times New Roman" w:cs="Times New Roman"/>
          <w:bCs/>
          <w:szCs w:val="24"/>
          <w:lang w:eastAsia="bg-BG"/>
        </w:rPr>
        <w:t xml:space="preserve">на Комисията от 13 декември 2023 година относно прилагането на членове 107 и 108 от Договора за функционирането на Европейския съюз към помощта </w:t>
      </w:r>
      <w:proofErr w:type="spellStart"/>
      <w:r w:rsidRPr="001A556D">
        <w:rPr>
          <w:rFonts w:eastAsia="Times New Roman" w:cs="Times New Roman"/>
          <w:bCs/>
          <w:szCs w:val="24"/>
          <w:lang w:eastAsia="bg-BG"/>
        </w:rPr>
        <w:t>de</w:t>
      </w:r>
      <w:proofErr w:type="spellEnd"/>
      <w:r w:rsidRPr="001A556D">
        <w:rPr>
          <w:rFonts w:eastAsia="Times New Roman" w:cs="Times New Roman"/>
          <w:bCs/>
          <w:szCs w:val="24"/>
          <w:lang w:eastAsia="bg-BG"/>
        </w:rPr>
        <w:t xml:space="preserve"> </w:t>
      </w:r>
      <w:proofErr w:type="spellStart"/>
      <w:r w:rsidRPr="001A556D">
        <w:rPr>
          <w:rFonts w:eastAsia="Times New Roman" w:cs="Times New Roman"/>
          <w:bCs/>
          <w:szCs w:val="24"/>
          <w:lang w:eastAsia="bg-BG"/>
        </w:rPr>
        <w:t>minimis</w:t>
      </w:r>
      <w:proofErr w:type="spellEnd"/>
      <w:r w:rsidRPr="001A556D">
        <w:rPr>
          <w:rFonts w:eastAsia="Times New Roman" w:cs="Times New Roman"/>
          <w:bCs/>
          <w:szCs w:val="24"/>
          <w:lang w:eastAsia="bg-BG"/>
        </w:rPr>
        <w:t xml:space="preserve"> (текст от значение за ЕИП)</w:t>
      </w:r>
      <w:r w:rsidR="00EA2AD9">
        <w:rPr>
          <w:rFonts w:eastAsia="Times New Roman" w:cs="Times New Roman"/>
          <w:bCs/>
          <w:szCs w:val="24"/>
          <w:lang w:eastAsia="bg-BG"/>
        </w:rPr>
        <w:t>;</w:t>
      </w:r>
    </w:p>
    <w:p w14:paraId="39B5A4EF" w14:textId="58D5F682" w:rsidR="00F7669F" w:rsidRPr="00EA2AD9" w:rsidRDefault="003F3CF6" w:rsidP="007C2BBA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3F3CF6">
        <w:rPr>
          <w:rFonts w:eastAsia="Times New Roman" w:cs="Times New Roman"/>
          <w:b/>
          <w:szCs w:val="24"/>
          <w:lang w:eastAsia="bg-BG"/>
        </w:rPr>
        <w:t xml:space="preserve">Регламент (ЕС) № 651/2014 </w:t>
      </w:r>
      <w:r w:rsidRPr="001A556D">
        <w:rPr>
          <w:rFonts w:eastAsia="Times New Roman" w:cs="Times New Roman"/>
          <w:bCs/>
          <w:szCs w:val="24"/>
          <w:lang w:eastAsia="bg-BG"/>
        </w:rPr>
        <w:t>на Комисията от 17 юни 2014 година за обявяване на някои категории помощи за съвместими с вътрешния пазар в приложение на членове 107 и 108 от Договора;</w:t>
      </w:r>
    </w:p>
    <w:p w14:paraId="592ED8C5" w14:textId="43F55766" w:rsidR="007C2BBA" w:rsidRDefault="00EC7D22" w:rsidP="00EC7D22">
      <w:pPr>
        <w:pStyle w:val="Heading3"/>
      </w:pPr>
      <w:bookmarkStart w:id="4" w:name="_Toc177639835"/>
      <w:r>
        <w:t>Нормативна рамка на н</w:t>
      </w:r>
      <w:r w:rsidR="007C2BBA">
        <w:t xml:space="preserve">ационално </w:t>
      </w:r>
      <w:r>
        <w:t>ниво</w:t>
      </w:r>
      <w:bookmarkEnd w:id="4"/>
    </w:p>
    <w:p w14:paraId="076FFBBB" w14:textId="1E81CB8C" w:rsidR="007C2BBA" w:rsidRPr="00755659" w:rsidRDefault="007C2BBA" w:rsidP="00F14E25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/>
          <w:szCs w:val="24"/>
          <w:lang w:eastAsia="bg-BG"/>
        </w:rPr>
      </w:pPr>
      <w:r w:rsidRPr="00F14E25">
        <w:rPr>
          <w:rFonts w:eastAsia="Times New Roman" w:cs="Times New Roman"/>
          <w:b/>
          <w:szCs w:val="24"/>
          <w:lang w:eastAsia="bg-BG"/>
        </w:rPr>
        <w:t xml:space="preserve">Закон за управление на средствата от Европейските фондове при споделено управление </w:t>
      </w:r>
      <w:r w:rsidR="00E503B8">
        <w:rPr>
          <w:rFonts w:eastAsia="Times New Roman" w:cs="Times New Roman"/>
          <w:b/>
          <w:szCs w:val="24"/>
          <w:lang w:val="en-US" w:eastAsia="bg-BG"/>
        </w:rPr>
        <w:t>(</w:t>
      </w:r>
      <w:r w:rsidR="00E503B8">
        <w:rPr>
          <w:rFonts w:eastAsia="Times New Roman" w:cs="Times New Roman"/>
          <w:b/>
          <w:szCs w:val="24"/>
          <w:lang w:eastAsia="bg-BG"/>
        </w:rPr>
        <w:t>ЗУСЕФСУ</w:t>
      </w:r>
      <w:r w:rsidR="00E503B8">
        <w:rPr>
          <w:rFonts w:eastAsia="Times New Roman" w:cs="Times New Roman"/>
          <w:b/>
          <w:szCs w:val="24"/>
          <w:lang w:val="en-US" w:eastAsia="bg-BG"/>
        </w:rPr>
        <w:t>)</w:t>
      </w:r>
    </w:p>
    <w:p w14:paraId="720A08D6" w14:textId="634A8640" w:rsidR="00755659" w:rsidRPr="00755659" w:rsidRDefault="00755659" w:rsidP="00755659">
      <w:pPr>
        <w:numPr>
          <w:ilvl w:val="0"/>
          <w:numId w:val="11"/>
        </w:numPr>
        <w:tabs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755659">
        <w:rPr>
          <w:rFonts w:eastAsia="Times New Roman" w:cs="Times New Roman"/>
          <w:b/>
          <w:szCs w:val="24"/>
          <w:lang w:eastAsia="bg-BG"/>
        </w:rPr>
        <w:t xml:space="preserve">Закон за държавните помощи </w:t>
      </w:r>
      <w:r w:rsidRPr="00755659">
        <w:rPr>
          <w:rFonts w:eastAsia="Times New Roman" w:cs="Times New Roman"/>
          <w:bCs/>
          <w:szCs w:val="24"/>
          <w:lang w:eastAsia="bg-BG"/>
        </w:rPr>
        <w:t>и Правилник за прилагане на Закона за държавните помощи;</w:t>
      </w:r>
    </w:p>
    <w:p w14:paraId="746A7AE5" w14:textId="4DA237FB" w:rsidR="00755659" w:rsidRPr="00755659" w:rsidRDefault="00755659" w:rsidP="00755659">
      <w:pPr>
        <w:numPr>
          <w:ilvl w:val="0"/>
          <w:numId w:val="11"/>
        </w:numPr>
        <w:tabs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755659">
        <w:rPr>
          <w:rFonts w:eastAsia="Times New Roman" w:cs="Times New Roman"/>
          <w:b/>
          <w:szCs w:val="24"/>
          <w:lang w:eastAsia="bg-BG"/>
        </w:rPr>
        <w:t xml:space="preserve">Закон за обществените поръчки </w:t>
      </w:r>
      <w:r w:rsidRPr="00755659">
        <w:rPr>
          <w:rFonts w:eastAsia="Times New Roman" w:cs="Times New Roman"/>
          <w:bCs/>
          <w:szCs w:val="24"/>
          <w:lang w:eastAsia="bg-BG"/>
        </w:rPr>
        <w:t>и Правилник за прилагане на Закона за обществените поръчки;</w:t>
      </w:r>
    </w:p>
    <w:p w14:paraId="430908F7" w14:textId="0F59E193" w:rsidR="00A70897" w:rsidRPr="00E503B8" w:rsidRDefault="00F82419" w:rsidP="00F14E25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>
        <w:rPr>
          <w:rFonts w:eastAsia="Times New Roman" w:cs="Times New Roman"/>
          <w:b/>
          <w:szCs w:val="24"/>
          <w:lang w:eastAsia="bg-BG"/>
        </w:rPr>
        <w:t>ПМС</w:t>
      </w:r>
      <w:r w:rsidR="00A70897" w:rsidRPr="00F14E25">
        <w:rPr>
          <w:rFonts w:eastAsia="Times New Roman" w:cs="Times New Roman"/>
          <w:b/>
          <w:szCs w:val="24"/>
          <w:lang w:eastAsia="bg-BG"/>
        </w:rPr>
        <w:t xml:space="preserve"> № 302 от 29.09.2022 г. </w:t>
      </w:r>
      <w:r w:rsidR="00A70897" w:rsidRPr="00E503B8">
        <w:rPr>
          <w:rFonts w:eastAsia="Times New Roman" w:cs="Times New Roman"/>
          <w:bCs/>
          <w:szCs w:val="24"/>
          <w:lang w:eastAsia="bg-BG"/>
        </w:rPr>
        <w:t>(ПМС № 302/2022 г.) за създаване на комитети за наблюдение на споразумението за партньорство на Република България и на програмите, съфинансирани от ЕФСУ, за програмен период 2021 – 2027 г.</w:t>
      </w:r>
      <w:r w:rsidR="00E503B8">
        <w:rPr>
          <w:rFonts w:eastAsia="Times New Roman" w:cs="Times New Roman"/>
          <w:bCs/>
          <w:szCs w:val="24"/>
          <w:lang w:eastAsia="bg-BG"/>
        </w:rPr>
        <w:t>;</w:t>
      </w:r>
      <w:r w:rsidR="00A70897" w:rsidRPr="00E503B8">
        <w:rPr>
          <w:rFonts w:eastAsia="Times New Roman" w:cs="Times New Roman"/>
          <w:bCs/>
          <w:szCs w:val="24"/>
          <w:lang w:eastAsia="bg-BG"/>
        </w:rPr>
        <w:t xml:space="preserve"> </w:t>
      </w:r>
    </w:p>
    <w:p w14:paraId="12F3EB93" w14:textId="3FAEA5E0" w:rsidR="00A70897" w:rsidRPr="00E503B8" w:rsidRDefault="00A70897" w:rsidP="00F14E25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F14E25">
        <w:rPr>
          <w:rFonts w:eastAsia="Times New Roman" w:cs="Times New Roman"/>
          <w:b/>
          <w:szCs w:val="24"/>
          <w:lang w:eastAsia="bg-BG"/>
        </w:rPr>
        <w:t xml:space="preserve">ПМС № 23 от 13.02.2023 г. </w:t>
      </w:r>
      <w:r w:rsidRPr="00E503B8">
        <w:rPr>
          <w:rFonts w:eastAsia="Times New Roman" w:cs="Times New Roman"/>
          <w:bCs/>
          <w:szCs w:val="24"/>
          <w:lang w:eastAsia="bg-BG"/>
        </w:rPr>
        <w:t>за определяне на детайлни правила за предоставяне на безвъзмездна финансова помощ по програмите, финансирани от Европейските фондове при споделено управление за програмен период 2021 - 2027 г.</w:t>
      </w:r>
      <w:r w:rsidR="00E503B8">
        <w:rPr>
          <w:rFonts w:eastAsia="Times New Roman" w:cs="Times New Roman"/>
          <w:bCs/>
          <w:szCs w:val="24"/>
          <w:lang w:eastAsia="bg-BG"/>
        </w:rPr>
        <w:t>;</w:t>
      </w:r>
    </w:p>
    <w:p w14:paraId="0DBBE578" w14:textId="6AAD512D" w:rsidR="00B5067A" w:rsidRPr="00F14E25" w:rsidRDefault="00B5067A" w:rsidP="00F14E25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/>
          <w:szCs w:val="24"/>
          <w:lang w:eastAsia="bg-BG"/>
        </w:rPr>
      </w:pPr>
      <w:r w:rsidRPr="00F14E25">
        <w:rPr>
          <w:rFonts w:eastAsia="Times New Roman" w:cs="Times New Roman"/>
          <w:b/>
          <w:szCs w:val="24"/>
          <w:lang w:eastAsia="bg-BG"/>
        </w:rPr>
        <w:t xml:space="preserve">ПМС № 86 от 01.06.2023 г. </w:t>
      </w:r>
      <w:r w:rsidRPr="00E503B8">
        <w:rPr>
          <w:rFonts w:eastAsia="Times New Roman" w:cs="Times New Roman"/>
          <w:bCs/>
          <w:szCs w:val="24"/>
          <w:lang w:eastAsia="bg-BG"/>
        </w:rPr>
        <w:t>за определяне на национални правила за допустимост на разходите по програмите, финансирани от Европейските фондове при споделено управление, за програмен период 2021 – 2027 г.</w:t>
      </w:r>
      <w:r w:rsidR="00E503B8">
        <w:rPr>
          <w:rFonts w:eastAsia="Times New Roman" w:cs="Times New Roman"/>
          <w:bCs/>
          <w:szCs w:val="24"/>
          <w:lang w:eastAsia="bg-BG"/>
        </w:rPr>
        <w:t>;</w:t>
      </w:r>
    </w:p>
    <w:p w14:paraId="09F2F942" w14:textId="014A611A" w:rsidR="00946B17" w:rsidRPr="00F14E25" w:rsidRDefault="00A70897" w:rsidP="00F14E25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/>
          <w:szCs w:val="24"/>
          <w:lang w:eastAsia="bg-BG"/>
        </w:rPr>
      </w:pPr>
      <w:r w:rsidRPr="00F14E25">
        <w:rPr>
          <w:rFonts w:eastAsia="Times New Roman" w:cs="Times New Roman"/>
          <w:b/>
          <w:szCs w:val="24"/>
          <w:lang w:eastAsia="bg-BG"/>
        </w:rPr>
        <w:t xml:space="preserve">РМС № 712 от 6 октомври 2020 г. </w:t>
      </w:r>
      <w:r w:rsidRPr="00E503B8">
        <w:rPr>
          <w:rFonts w:eastAsia="Times New Roman" w:cs="Times New Roman"/>
          <w:bCs/>
          <w:szCs w:val="24"/>
          <w:lang w:eastAsia="bg-BG"/>
        </w:rPr>
        <w:t>за определяне на структурите, отговорни за управлението, контрола, отчетността, координацията и одита на програмите</w:t>
      </w:r>
      <w:r w:rsidR="00E503B8">
        <w:rPr>
          <w:rFonts w:eastAsia="Times New Roman" w:cs="Times New Roman"/>
          <w:bCs/>
          <w:szCs w:val="24"/>
          <w:lang w:eastAsia="bg-BG"/>
        </w:rPr>
        <w:t>;</w:t>
      </w:r>
    </w:p>
    <w:p w14:paraId="30828036" w14:textId="16101034" w:rsidR="00A70897" w:rsidRPr="00F14E25" w:rsidRDefault="00B5067A" w:rsidP="00F14E25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/>
          <w:szCs w:val="24"/>
          <w:lang w:eastAsia="bg-BG"/>
        </w:rPr>
      </w:pPr>
      <w:r w:rsidRPr="00F14E25">
        <w:rPr>
          <w:rFonts w:eastAsia="Times New Roman" w:cs="Times New Roman"/>
          <w:b/>
          <w:szCs w:val="24"/>
          <w:lang w:eastAsia="bg-BG"/>
        </w:rPr>
        <w:t xml:space="preserve">ПМС № 142 от 2019 г. </w:t>
      </w:r>
      <w:r w:rsidRPr="00E503B8">
        <w:rPr>
          <w:rFonts w:eastAsia="Times New Roman" w:cs="Times New Roman"/>
          <w:bCs/>
          <w:szCs w:val="24"/>
          <w:lang w:eastAsia="bg-BG"/>
        </w:rPr>
        <w:t>за разработване на стратегическите и програмните документи на Република България за управление на средствата от фондовете на ЕС за програмния период 2021-2027 г.</w:t>
      </w:r>
      <w:r w:rsidR="00E503B8">
        <w:rPr>
          <w:rFonts w:eastAsia="Times New Roman" w:cs="Times New Roman"/>
          <w:bCs/>
          <w:szCs w:val="24"/>
          <w:lang w:eastAsia="bg-BG"/>
        </w:rPr>
        <w:t>;</w:t>
      </w:r>
    </w:p>
    <w:p w14:paraId="4EEEBAEB" w14:textId="7109CE77" w:rsidR="007C2BBA" w:rsidRDefault="007C2BBA" w:rsidP="004B7E4F">
      <w:pPr>
        <w:pStyle w:val="Heading3"/>
      </w:pPr>
      <w:bookmarkStart w:id="5" w:name="_Toc177639836"/>
      <w:r>
        <w:t xml:space="preserve">Указания </w:t>
      </w:r>
      <w:r w:rsidR="00755659">
        <w:t xml:space="preserve">относно прилагането на ХОПЕС и КПХУ в контекста на </w:t>
      </w:r>
      <w:r w:rsidR="004B7E4F">
        <w:t>програмите, финансирани от ЕФСУ</w:t>
      </w:r>
      <w:bookmarkEnd w:id="5"/>
    </w:p>
    <w:p w14:paraId="24BCAAD7" w14:textId="0651A76B" w:rsidR="007C2BBA" w:rsidRPr="0017415A" w:rsidRDefault="004B7E4F" w:rsidP="00DE4CD6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DE4CD6">
        <w:rPr>
          <w:rFonts w:eastAsia="Times New Roman" w:cs="Times New Roman"/>
          <w:b/>
          <w:szCs w:val="24"/>
          <w:lang w:eastAsia="bg-BG"/>
        </w:rPr>
        <w:lastRenderedPageBreak/>
        <w:t xml:space="preserve">Известие на Комисията: Насоки за гарантиране на спазването на Хартата на основните права на Европейския съюз в контекста на усвояването на европейските структурни и инвестиционни фондове </w:t>
      </w:r>
      <w:r w:rsidRPr="0017415A">
        <w:rPr>
          <w:rFonts w:eastAsia="Times New Roman" w:cs="Times New Roman"/>
          <w:bCs/>
          <w:szCs w:val="24"/>
          <w:lang w:eastAsia="bg-BG"/>
        </w:rPr>
        <w:t>(2016/C 269/01)</w:t>
      </w:r>
      <w:r w:rsidR="00385340">
        <w:rPr>
          <w:rStyle w:val="FootnoteReference"/>
          <w:rFonts w:eastAsia="Times New Roman" w:cs="Times New Roman"/>
          <w:bCs/>
          <w:szCs w:val="24"/>
          <w:lang w:eastAsia="bg-BG"/>
        </w:rPr>
        <w:footnoteReference w:id="3"/>
      </w:r>
      <w:r w:rsidR="00DE4CD6" w:rsidRPr="0017415A">
        <w:rPr>
          <w:rFonts w:eastAsia="Times New Roman" w:cs="Times New Roman"/>
          <w:bCs/>
          <w:szCs w:val="24"/>
          <w:lang w:eastAsia="bg-BG"/>
        </w:rPr>
        <w:t xml:space="preserve"> заедно с приложения 1, 2 и 3 към тях</w:t>
      </w:r>
      <w:r w:rsidRPr="0017415A">
        <w:rPr>
          <w:rFonts w:eastAsia="Times New Roman" w:cs="Times New Roman"/>
          <w:bCs/>
          <w:szCs w:val="24"/>
          <w:lang w:eastAsia="bg-BG"/>
        </w:rPr>
        <w:t>;</w:t>
      </w:r>
    </w:p>
    <w:p w14:paraId="776A83EC" w14:textId="6CC4DA5C" w:rsidR="00880011" w:rsidRPr="00880011" w:rsidRDefault="00880011" w:rsidP="00880011">
      <w:pPr>
        <w:numPr>
          <w:ilvl w:val="0"/>
          <w:numId w:val="11"/>
        </w:numPr>
        <w:tabs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880011">
        <w:rPr>
          <w:rFonts w:eastAsia="Times New Roman" w:cs="Times New Roman"/>
          <w:b/>
          <w:szCs w:val="24"/>
          <w:lang w:eastAsia="bg-BG"/>
        </w:rPr>
        <w:t>Разяснения на Комисията</w:t>
      </w:r>
      <w:r>
        <w:rPr>
          <w:rFonts w:eastAsia="Times New Roman" w:cs="Times New Roman"/>
          <w:bCs/>
          <w:szCs w:val="24"/>
          <w:lang w:eastAsia="bg-BG"/>
        </w:rPr>
        <w:t xml:space="preserve"> </w:t>
      </w:r>
      <w:r w:rsidRPr="00880011">
        <w:rPr>
          <w:rFonts w:eastAsia="Times New Roman" w:cs="Times New Roman"/>
          <w:bCs/>
          <w:szCs w:val="24"/>
          <w:lang w:eastAsia="bg-BG"/>
        </w:rPr>
        <w:t xml:space="preserve">относно </w:t>
      </w:r>
      <w:r>
        <w:rPr>
          <w:rFonts w:eastAsia="Times New Roman" w:cs="Times New Roman"/>
          <w:bCs/>
          <w:szCs w:val="24"/>
          <w:lang w:eastAsia="bg-BG"/>
        </w:rPr>
        <w:t>Х</w:t>
      </w:r>
      <w:r w:rsidRPr="00880011">
        <w:rPr>
          <w:rFonts w:eastAsia="Times New Roman" w:cs="Times New Roman"/>
          <w:bCs/>
          <w:szCs w:val="24"/>
          <w:lang w:eastAsia="bg-BG"/>
        </w:rPr>
        <w:t>артата на основните права</w:t>
      </w:r>
      <w:r>
        <w:rPr>
          <w:rFonts w:eastAsia="Times New Roman" w:cs="Times New Roman"/>
          <w:bCs/>
          <w:szCs w:val="24"/>
          <w:lang w:eastAsia="bg-BG"/>
        </w:rPr>
        <w:t xml:space="preserve"> </w:t>
      </w:r>
      <w:r w:rsidRPr="00880011">
        <w:rPr>
          <w:rFonts w:eastAsia="Times New Roman" w:cs="Times New Roman"/>
          <w:bCs/>
          <w:szCs w:val="24"/>
          <w:lang w:eastAsia="bg-BG"/>
        </w:rPr>
        <w:t>(2007/C 303/02)</w:t>
      </w:r>
      <w:r w:rsidR="006E04C7">
        <w:rPr>
          <w:rStyle w:val="FootnoteReference"/>
          <w:rFonts w:eastAsia="Times New Roman" w:cs="Times New Roman"/>
          <w:bCs/>
          <w:szCs w:val="24"/>
          <w:lang w:eastAsia="bg-BG"/>
        </w:rPr>
        <w:footnoteReference w:id="4"/>
      </w:r>
    </w:p>
    <w:p w14:paraId="197DF03A" w14:textId="655CF57E" w:rsidR="004B7E4F" w:rsidRPr="00DE4CD6" w:rsidRDefault="004B7E4F" w:rsidP="00DE4CD6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bookmarkStart w:id="6" w:name="_Hlk177462301"/>
      <w:r w:rsidRPr="00DE4CD6">
        <w:rPr>
          <w:rFonts w:eastAsia="Times New Roman" w:cs="Times New Roman"/>
          <w:b/>
          <w:szCs w:val="24"/>
          <w:lang w:eastAsia="bg-BG"/>
        </w:rPr>
        <w:t xml:space="preserve">Насоки за прилагане на Хартата на основните права на ЕС </w:t>
      </w:r>
      <w:r w:rsidRPr="00DE4CD6">
        <w:rPr>
          <w:rFonts w:eastAsia="Times New Roman" w:cs="Times New Roman"/>
          <w:bCs/>
          <w:szCs w:val="24"/>
          <w:lang w:eastAsia="bg-BG"/>
        </w:rPr>
        <w:t>от</w:t>
      </w:r>
      <w:r w:rsidR="00E40823" w:rsidRPr="00DE4CD6">
        <w:rPr>
          <w:rFonts w:eastAsia="Times New Roman" w:cs="Times New Roman"/>
          <w:bCs/>
          <w:szCs w:val="24"/>
          <w:lang w:eastAsia="bg-BG"/>
        </w:rPr>
        <w:t xml:space="preserve"> </w:t>
      </w:r>
      <w:r w:rsidRPr="00DE4CD6">
        <w:rPr>
          <w:rFonts w:eastAsia="Times New Roman" w:cs="Times New Roman"/>
          <w:bCs/>
          <w:szCs w:val="24"/>
          <w:lang w:eastAsia="bg-BG"/>
        </w:rPr>
        <w:t>органите по управление, контрол и одит на програмите, съфинансирани</w:t>
      </w:r>
      <w:r w:rsidR="00E40823" w:rsidRPr="00DE4CD6">
        <w:rPr>
          <w:rFonts w:eastAsia="Times New Roman" w:cs="Times New Roman"/>
          <w:bCs/>
          <w:szCs w:val="24"/>
          <w:lang w:eastAsia="bg-BG"/>
        </w:rPr>
        <w:t xml:space="preserve"> </w:t>
      </w:r>
      <w:r w:rsidRPr="00DE4CD6">
        <w:rPr>
          <w:rFonts w:eastAsia="Times New Roman" w:cs="Times New Roman"/>
          <w:bCs/>
          <w:szCs w:val="24"/>
          <w:lang w:eastAsia="bg-BG"/>
        </w:rPr>
        <w:t xml:space="preserve">със средства от </w:t>
      </w:r>
      <w:bookmarkEnd w:id="6"/>
      <w:r w:rsidRPr="00DE4CD6">
        <w:rPr>
          <w:rFonts w:eastAsia="Times New Roman" w:cs="Times New Roman"/>
          <w:bCs/>
          <w:szCs w:val="24"/>
          <w:lang w:eastAsia="bg-BG"/>
        </w:rPr>
        <w:t>Европейския фонд за регионално развитие (ЕФРР), Европейския социален фонд+ (ЕСФ+), Кохезионния фонд (КФ), Фонда за</w:t>
      </w:r>
      <w:r w:rsidR="00E40823" w:rsidRPr="00DE4CD6">
        <w:rPr>
          <w:rFonts w:eastAsia="Times New Roman" w:cs="Times New Roman"/>
          <w:bCs/>
          <w:szCs w:val="24"/>
          <w:lang w:eastAsia="bg-BG"/>
        </w:rPr>
        <w:t xml:space="preserve"> </w:t>
      </w:r>
      <w:r w:rsidRPr="00DE4CD6">
        <w:rPr>
          <w:rFonts w:eastAsia="Times New Roman" w:cs="Times New Roman"/>
          <w:bCs/>
          <w:szCs w:val="24"/>
          <w:lang w:eastAsia="bg-BG"/>
        </w:rPr>
        <w:t>справедлив преход (ФСП), Европейския фонд за морско дело и</w:t>
      </w:r>
      <w:r w:rsidR="00E40823" w:rsidRPr="00DE4CD6">
        <w:rPr>
          <w:rFonts w:eastAsia="Times New Roman" w:cs="Times New Roman"/>
          <w:bCs/>
          <w:szCs w:val="24"/>
          <w:lang w:eastAsia="bg-BG"/>
        </w:rPr>
        <w:t xml:space="preserve"> </w:t>
      </w:r>
      <w:r w:rsidRPr="00DE4CD6">
        <w:rPr>
          <w:rFonts w:eastAsia="Times New Roman" w:cs="Times New Roman"/>
          <w:bCs/>
          <w:szCs w:val="24"/>
          <w:lang w:eastAsia="bg-BG"/>
        </w:rPr>
        <w:t xml:space="preserve">рибарство и аквакултури (ЕФМДРА), фонд „Убежище и миграция“ (ФУМ), </w:t>
      </w:r>
      <w:r w:rsidR="00E40823" w:rsidRPr="00DE4CD6">
        <w:rPr>
          <w:rFonts w:eastAsia="Times New Roman" w:cs="Times New Roman"/>
          <w:bCs/>
          <w:szCs w:val="24"/>
          <w:lang w:eastAsia="bg-BG"/>
        </w:rPr>
        <w:t xml:space="preserve"> </w:t>
      </w:r>
      <w:r w:rsidRPr="00DE4CD6">
        <w:rPr>
          <w:rFonts w:eastAsia="Times New Roman" w:cs="Times New Roman"/>
          <w:bCs/>
          <w:szCs w:val="24"/>
          <w:lang w:eastAsia="bg-BG"/>
        </w:rPr>
        <w:t>фонд „Вътрешна сигурност“ (ФВС) и Инструмента за финансова</w:t>
      </w:r>
      <w:r w:rsidR="00E40823" w:rsidRPr="00DE4CD6">
        <w:rPr>
          <w:rFonts w:eastAsia="Times New Roman" w:cs="Times New Roman"/>
          <w:bCs/>
          <w:szCs w:val="24"/>
          <w:lang w:eastAsia="bg-BG"/>
        </w:rPr>
        <w:t xml:space="preserve"> </w:t>
      </w:r>
      <w:r w:rsidRPr="00DE4CD6">
        <w:rPr>
          <w:rFonts w:eastAsia="Times New Roman" w:cs="Times New Roman"/>
          <w:bCs/>
          <w:szCs w:val="24"/>
          <w:lang w:eastAsia="bg-BG"/>
        </w:rPr>
        <w:t>подкрепа за управлението на границите и визовата политика (ИФПУГВП)</w:t>
      </w:r>
      <w:r w:rsidR="00E40823" w:rsidRPr="00DE4CD6">
        <w:rPr>
          <w:rFonts w:eastAsia="Times New Roman" w:cs="Times New Roman"/>
          <w:bCs/>
          <w:szCs w:val="24"/>
          <w:lang w:eastAsia="bg-BG"/>
        </w:rPr>
        <w:t xml:space="preserve"> </w:t>
      </w:r>
      <w:r w:rsidRPr="00DE4CD6">
        <w:rPr>
          <w:rFonts w:eastAsia="Times New Roman" w:cs="Times New Roman"/>
          <w:bCs/>
          <w:szCs w:val="24"/>
          <w:lang w:eastAsia="bg-BG"/>
        </w:rPr>
        <w:t>за програмен период 2021-2027 г., заедно с приложения 1, 2 и 3 към тях</w:t>
      </w:r>
      <w:r w:rsidR="00DE4CD6" w:rsidRPr="00DE4CD6">
        <w:rPr>
          <w:rFonts w:eastAsia="Times New Roman" w:cs="Times New Roman"/>
          <w:bCs/>
          <w:szCs w:val="24"/>
          <w:lang w:eastAsia="bg-BG"/>
        </w:rPr>
        <w:t>,</w:t>
      </w:r>
      <w:r w:rsidR="00941FD1">
        <w:rPr>
          <w:rStyle w:val="FootnoteReference"/>
          <w:rFonts w:eastAsia="Times New Roman" w:cs="Times New Roman"/>
          <w:bCs/>
          <w:szCs w:val="24"/>
          <w:lang w:eastAsia="bg-BG"/>
        </w:rPr>
        <w:footnoteReference w:id="5"/>
      </w:r>
      <w:r w:rsidR="00DE4CD6" w:rsidRPr="00DE4CD6">
        <w:rPr>
          <w:rFonts w:eastAsia="Times New Roman" w:cs="Times New Roman"/>
          <w:bCs/>
          <w:szCs w:val="24"/>
          <w:lang w:eastAsia="bg-BG"/>
        </w:rPr>
        <w:t xml:space="preserve"> приети със Заповед № В-105/19.07.2022 г. на </w:t>
      </w:r>
      <w:r w:rsidR="00ED13E9">
        <w:rPr>
          <w:rFonts w:eastAsia="Times New Roman" w:cs="Times New Roman"/>
          <w:bCs/>
          <w:szCs w:val="24"/>
          <w:lang w:eastAsia="bg-BG"/>
        </w:rPr>
        <w:t>з</w:t>
      </w:r>
      <w:r w:rsidR="00DE4CD6" w:rsidRPr="00DE4CD6">
        <w:rPr>
          <w:rFonts w:eastAsia="Times New Roman" w:cs="Times New Roman"/>
          <w:bCs/>
          <w:szCs w:val="24"/>
          <w:lang w:eastAsia="bg-BG"/>
        </w:rPr>
        <w:t>ам</w:t>
      </w:r>
      <w:r w:rsidR="00EC4C6F">
        <w:rPr>
          <w:rFonts w:eastAsia="Times New Roman" w:cs="Times New Roman"/>
          <w:bCs/>
          <w:szCs w:val="24"/>
          <w:lang w:eastAsia="bg-BG"/>
        </w:rPr>
        <w:t xml:space="preserve">естник </w:t>
      </w:r>
      <w:r w:rsidR="00DE4CD6" w:rsidRPr="00DE4CD6">
        <w:rPr>
          <w:rFonts w:eastAsia="Times New Roman" w:cs="Times New Roman"/>
          <w:bCs/>
          <w:szCs w:val="24"/>
          <w:lang w:eastAsia="bg-BG"/>
        </w:rPr>
        <w:t>министър</w:t>
      </w:r>
      <w:r w:rsidR="00EC4C6F">
        <w:rPr>
          <w:rFonts w:eastAsia="Times New Roman" w:cs="Times New Roman"/>
          <w:bCs/>
          <w:szCs w:val="24"/>
          <w:lang w:eastAsia="bg-BG"/>
        </w:rPr>
        <w:t>-</w:t>
      </w:r>
      <w:r w:rsidR="00DE4CD6" w:rsidRPr="00DE4CD6">
        <w:rPr>
          <w:rFonts w:eastAsia="Times New Roman" w:cs="Times New Roman"/>
          <w:bCs/>
          <w:szCs w:val="24"/>
          <w:lang w:eastAsia="bg-BG"/>
        </w:rPr>
        <w:t>председателя по еврофондовете и министър на финансите;</w:t>
      </w:r>
    </w:p>
    <w:p w14:paraId="728868C7" w14:textId="720058BA" w:rsidR="00E40823" w:rsidRPr="005B387E" w:rsidRDefault="00E40823" w:rsidP="00DE4CD6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DE4CD6">
        <w:rPr>
          <w:rFonts w:eastAsia="Times New Roman" w:cs="Times New Roman"/>
          <w:b/>
          <w:szCs w:val="24"/>
          <w:lang w:eastAsia="bg-BG"/>
        </w:rPr>
        <w:t xml:space="preserve">Насоки за прилагане на Конвенцията на ООН за правата на хората с увреждания </w:t>
      </w:r>
      <w:r w:rsidRPr="005B387E">
        <w:rPr>
          <w:rFonts w:eastAsia="Times New Roman" w:cs="Times New Roman"/>
          <w:bCs/>
          <w:szCs w:val="24"/>
          <w:lang w:eastAsia="bg-BG"/>
        </w:rPr>
        <w:t>от органите по управление, контрол и одит на програмите, съфинансирани със средства от Европейския фонд за регионално развитие (ЕФРР), Европейския социален фонд+ (ЕСФ+), Кохезионния фонд (КФ), Фонда за справедлив преход (ФСП), Европейския фонд за морско дело, рибарство и аквакултури (ЕФМДРА), фонд „Убежище и миграция“ (ФУМ), фонд „Вътрешна сигурност“ (ФВС) и Инструмента за финансова подкрепа за управлението на границите и визовата политика (ИФПУГВП) за програмен период 2021-2027 г., заедно с приложения 1, 2 и 3 към тях,</w:t>
      </w:r>
      <w:r w:rsidR="00941FD1">
        <w:rPr>
          <w:rStyle w:val="FootnoteReference"/>
          <w:rFonts w:eastAsia="Times New Roman" w:cs="Times New Roman"/>
          <w:bCs/>
          <w:szCs w:val="24"/>
          <w:lang w:eastAsia="bg-BG"/>
        </w:rPr>
        <w:footnoteReference w:id="6"/>
      </w:r>
      <w:r w:rsidRPr="005B387E">
        <w:rPr>
          <w:rFonts w:eastAsia="Times New Roman" w:cs="Times New Roman"/>
          <w:bCs/>
          <w:szCs w:val="24"/>
          <w:lang w:eastAsia="bg-BG"/>
        </w:rPr>
        <w:t xml:space="preserve"> приети със Заповед № В-105/19.07.2022 г. на </w:t>
      </w:r>
      <w:proofErr w:type="spellStart"/>
      <w:r w:rsidR="00ED13E9">
        <w:rPr>
          <w:rFonts w:eastAsia="Times New Roman" w:cs="Times New Roman"/>
          <w:bCs/>
          <w:szCs w:val="24"/>
          <w:lang w:eastAsia="bg-BG"/>
        </w:rPr>
        <w:t>з</w:t>
      </w:r>
      <w:r w:rsidR="00DE4CD6" w:rsidRPr="005B387E">
        <w:rPr>
          <w:rFonts w:eastAsia="Times New Roman" w:cs="Times New Roman"/>
          <w:bCs/>
          <w:szCs w:val="24"/>
          <w:lang w:eastAsia="bg-BG"/>
        </w:rPr>
        <w:t>ам</w:t>
      </w:r>
      <w:proofErr w:type="spellEnd"/>
      <w:r w:rsidR="00386CCF">
        <w:rPr>
          <w:rFonts w:eastAsia="Times New Roman" w:cs="Times New Roman"/>
          <w:bCs/>
          <w:szCs w:val="24"/>
          <w:lang w:val="en-US" w:eastAsia="bg-BG"/>
        </w:rPr>
        <w:t>e</w:t>
      </w:r>
      <w:proofErr w:type="spellStart"/>
      <w:r w:rsidR="00386CCF">
        <w:rPr>
          <w:rFonts w:eastAsia="Times New Roman" w:cs="Times New Roman"/>
          <w:bCs/>
          <w:szCs w:val="24"/>
          <w:lang w:eastAsia="bg-BG"/>
        </w:rPr>
        <w:t>стник</w:t>
      </w:r>
      <w:proofErr w:type="spellEnd"/>
      <w:r w:rsidR="00386CCF">
        <w:rPr>
          <w:rFonts w:eastAsia="Times New Roman" w:cs="Times New Roman"/>
          <w:bCs/>
          <w:szCs w:val="24"/>
          <w:lang w:eastAsia="bg-BG"/>
        </w:rPr>
        <w:t xml:space="preserve"> </w:t>
      </w:r>
      <w:r w:rsidR="00DE4CD6" w:rsidRPr="005B387E">
        <w:rPr>
          <w:rFonts w:eastAsia="Times New Roman" w:cs="Times New Roman"/>
          <w:bCs/>
          <w:szCs w:val="24"/>
          <w:lang w:eastAsia="bg-BG"/>
        </w:rPr>
        <w:t>м</w:t>
      </w:r>
      <w:r w:rsidRPr="005B387E">
        <w:rPr>
          <w:rFonts w:eastAsia="Times New Roman" w:cs="Times New Roman"/>
          <w:bCs/>
          <w:szCs w:val="24"/>
          <w:lang w:eastAsia="bg-BG"/>
        </w:rPr>
        <w:t>инистър</w:t>
      </w:r>
      <w:r w:rsidR="00386CCF">
        <w:rPr>
          <w:rFonts w:eastAsia="Times New Roman" w:cs="Times New Roman"/>
          <w:bCs/>
          <w:szCs w:val="24"/>
          <w:lang w:eastAsia="bg-BG"/>
        </w:rPr>
        <w:t>-</w:t>
      </w:r>
      <w:r w:rsidR="00DE4CD6" w:rsidRPr="005B387E">
        <w:rPr>
          <w:rFonts w:eastAsia="Times New Roman" w:cs="Times New Roman"/>
          <w:bCs/>
          <w:szCs w:val="24"/>
          <w:lang w:eastAsia="bg-BG"/>
        </w:rPr>
        <w:t>председателя по еврофондовете и министър на финансите;</w:t>
      </w:r>
    </w:p>
    <w:p w14:paraId="5F6164B3" w14:textId="431CE476" w:rsidR="00050590" w:rsidRPr="0002354C" w:rsidRDefault="00D5118A" w:rsidP="0002354C">
      <w:pPr>
        <w:pStyle w:val="Heading2"/>
      </w:pPr>
      <w:bookmarkStart w:id="7" w:name="_Toc177639837"/>
      <w:r>
        <w:t>ИНСТИТУЦИОНАЛНА РАМКА</w:t>
      </w:r>
      <w:bookmarkEnd w:id="7"/>
    </w:p>
    <w:p w14:paraId="013C63F4" w14:textId="3783FF7B" w:rsidR="009B695B" w:rsidRDefault="009B695B" w:rsidP="009B695B">
      <w:pPr>
        <w:pStyle w:val="Heading3"/>
      </w:pPr>
      <w:bookmarkStart w:id="8" w:name="_Toc177639838"/>
      <w:r w:rsidRPr="009B695B">
        <w:t>Институционална рамка на ниво ЕС</w:t>
      </w:r>
      <w:bookmarkEnd w:id="8"/>
    </w:p>
    <w:p w14:paraId="155EA7CD" w14:textId="1BFD883B" w:rsidR="00A774AB" w:rsidRDefault="00A774AB" w:rsidP="00A774AB">
      <w:r>
        <w:t xml:space="preserve">С </w:t>
      </w:r>
      <w:r w:rsidR="0063324B">
        <w:t>Р</w:t>
      </w:r>
      <w:r>
        <w:t>егламент</w:t>
      </w:r>
      <w:r w:rsidR="0063324B">
        <w:t xml:space="preserve"> (ЕО) № 168/2007 </w:t>
      </w:r>
      <w:r>
        <w:t xml:space="preserve">на Съвета </w:t>
      </w:r>
      <w:r w:rsidR="0063324B">
        <w:t>от 15 февруари 2007 година</w:t>
      </w:r>
      <w:r>
        <w:t xml:space="preserve"> е</w:t>
      </w:r>
      <w:r w:rsidR="0063324B">
        <w:t xml:space="preserve"> създа</w:t>
      </w:r>
      <w:r>
        <w:t>дена</w:t>
      </w:r>
      <w:r w:rsidR="0063324B">
        <w:t xml:space="preserve"> </w:t>
      </w:r>
      <w:r w:rsidR="0063324B" w:rsidRPr="00743C8C">
        <w:rPr>
          <w:b/>
          <w:bCs/>
        </w:rPr>
        <w:t>Агенция на Европейския съюз за основните права</w:t>
      </w:r>
      <w:r w:rsidR="001D1051">
        <w:rPr>
          <w:rStyle w:val="FootnoteReference"/>
        </w:rPr>
        <w:footnoteReference w:id="7"/>
      </w:r>
      <w:r>
        <w:t>. Целта на Агенцията е да предоставя на съответните институции, органи, служби и агенции на Общността и нейните държави-членки при прилагане на правото на Общността помощ и специализирани познания относно основните права, за да им оказва подкрепа при вземане на мерки или формулиране на насоки на действие в съответните им области на компетентност с цел пълното зачитане на основните права.</w:t>
      </w:r>
    </w:p>
    <w:p w14:paraId="66A3B19D" w14:textId="1C731B4E" w:rsidR="0002354C" w:rsidRDefault="0002354C" w:rsidP="0002354C">
      <w:pPr>
        <w:pStyle w:val="Heading3"/>
      </w:pPr>
      <w:bookmarkStart w:id="9" w:name="_Toc177639839"/>
      <w:r w:rsidRPr="0002354C">
        <w:lastRenderedPageBreak/>
        <w:t>Институционална рамка на национално ниво</w:t>
      </w:r>
      <w:bookmarkEnd w:id="9"/>
    </w:p>
    <w:p w14:paraId="7EF88A5D" w14:textId="5F6A0F83" w:rsidR="00CC4934" w:rsidRPr="00CC4934" w:rsidRDefault="00CC4934" w:rsidP="00CC4934">
      <w:r>
        <w:t xml:space="preserve">На национално ниво </w:t>
      </w:r>
      <w:r w:rsidR="005425D8">
        <w:t xml:space="preserve">основните </w:t>
      </w:r>
      <w:r>
        <w:t>компетентни органи по основните права на ЕС и правата на хората с увреждания са</w:t>
      </w:r>
      <w:r w:rsidR="005425D8">
        <w:t>,</w:t>
      </w:r>
      <w:r>
        <w:t xml:space="preserve"> както следва:</w:t>
      </w:r>
    </w:p>
    <w:p w14:paraId="00A31F61" w14:textId="77777777" w:rsidR="009B695B" w:rsidRPr="009B695B" w:rsidRDefault="009B695B" w:rsidP="009B695B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9B695B">
        <w:rPr>
          <w:rFonts w:eastAsia="Times New Roman" w:cs="Times New Roman"/>
          <w:bCs/>
          <w:szCs w:val="24"/>
          <w:lang w:eastAsia="bg-BG"/>
        </w:rPr>
        <w:t>Омбудсман на Република България</w:t>
      </w:r>
    </w:p>
    <w:p w14:paraId="4D60A9C1" w14:textId="77777777" w:rsidR="009B695B" w:rsidRPr="009B695B" w:rsidRDefault="009B695B" w:rsidP="009B695B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9B695B">
        <w:rPr>
          <w:rFonts w:eastAsia="Times New Roman" w:cs="Times New Roman"/>
          <w:bCs/>
          <w:szCs w:val="24"/>
          <w:lang w:eastAsia="bg-BG"/>
        </w:rPr>
        <w:t>Компетентните органи на съдебната власт</w:t>
      </w:r>
    </w:p>
    <w:p w14:paraId="60DB4EC3" w14:textId="77777777" w:rsidR="00AF50E7" w:rsidRPr="009B695B" w:rsidRDefault="00AF50E7" w:rsidP="009B695B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9B695B">
        <w:rPr>
          <w:rFonts w:eastAsia="Times New Roman" w:cs="Times New Roman"/>
          <w:bCs/>
          <w:szCs w:val="24"/>
          <w:lang w:eastAsia="bg-BG"/>
        </w:rPr>
        <w:t>Комисия за защита от дискриминация</w:t>
      </w:r>
    </w:p>
    <w:p w14:paraId="6649067B" w14:textId="76B4C76B" w:rsidR="00AF50E7" w:rsidRDefault="00AF50E7" w:rsidP="009B695B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9B695B">
        <w:rPr>
          <w:rFonts w:eastAsia="Times New Roman" w:cs="Times New Roman"/>
          <w:bCs/>
          <w:szCs w:val="24"/>
          <w:lang w:eastAsia="bg-BG"/>
        </w:rPr>
        <w:t>Комисия за защита на личните данни</w:t>
      </w:r>
    </w:p>
    <w:p w14:paraId="10535A12" w14:textId="6B48C3FA" w:rsidR="00C87E67" w:rsidRPr="009B695B" w:rsidRDefault="00C87E67" w:rsidP="009B695B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>
        <w:rPr>
          <w:rFonts w:eastAsia="Times New Roman" w:cs="Times New Roman"/>
          <w:bCs/>
          <w:szCs w:val="24"/>
          <w:lang w:eastAsia="bg-BG"/>
        </w:rPr>
        <w:t>Министерство на труда и социалната политика</w:t>
      </w:r>
    </w:p>
    <w:p w14:paraId="50AC196A" w14:textId="272B3115" w:rsidR="00AF50E7" w:rsidRDefault="00AF50E7" w:rsidP="009B695B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9B695B">
        <w:rPr>
          <w:rFonts w:eastAsia="Times New Roman" w:cs="Times New Roman"/>
          <w:bCs/>
          <w:szCs w:val="24"/>
          <w:lang w:eastAsia="bg-BG"/>
        </w:rPr>
        <w:t>Главна инспекция по труда</w:t>
      </w:r>
    </w:p>
    <w:p w14:paraId="3F06C7F9" w14:textId="30D7AD8C" w:rsidR="009A3EA7" w:rsidRDefault="009A3EA7" w:rsidP="009B695B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>
        <w:rPr>
          <w:rFonts w:eastAsia="Times New Roman" w:cs="Times New Roman"/>
          <w:bCs/>
          <w:szCs w:val="24"/>
          <w:lang w:eastAsia="bg-BG"/>
        </w:rPr>
        <w:t>Агенция по заетостта</w:t>
      </w:r>
    </w:p>
    <w:p w14:paraId="75A4026B" w14:textId="67A0FFCD" w:rsidR="004867CD" w:rsidRPr="009B695B" w:rsidRDefault="004867CD" w:rsidP="009B695B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>
        <w:rPr>
          <w:rFonts w:eastAsia="Times New Roman" w:cs="Times New Roman"/>
          <w:bCs/>
          <w:szCs w:val="24"/>
          <w:lang w:eastAsia="bg-BG"/>
        </w:rPr>
        <w:t>Министерство на образованието и науката</w:t>
      </w:r>
    </w:p>
    <w:p w14:paraId="1848DC00" w14:textId="74123A48" w:rsidR="00AF50E7" w:rsidRPr="009B695B" w:rsidRDefault="00AF50E7" w:rsidP="009B695B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9B695B">
        <w:rPr>
          <w:rFonts w:eastAsia="Times New Roman" w:cs="Times New Roman"/>
          <w:bCs/>
          <w:szCs w:val="24"/>
          <w:lang w:eastAsia="bg-BG"/>
        </w:rPr>
        <w:t>Държавна агенция за закрила на детето</w:t>
      </w:r>
    </w:p>
    <w:p w14:paraId="7A52CA73" w14:textId="74783C6E" w:rsidR="0002354C" w:rsidRDefault="0002354C" w:rsidP="009B695B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9B695B">
        <w:rPr>
          <w:rFonts w:eastAsia="Times New Roman" w:cs="Times New Roman"/>
          <w:bCs/>
          <w:szCs w:val="24"/>
          <w:lang w:eastAsia="bg-BG"/>
        </w:rPr>
        <w:t>Агенция за хората с увреждания</w:t>
      </w:r>
    </w:p>
    <w:p w14:paraId="43B33D13" w14:textId="52718A7D" w:rsidR="00745C16" w:rsidRDefault="00745C16" w:rsidP="009B695B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>
        <w:rPr>
          <w:rFonts w:eastAsia="Times New Roman" w:cs="Times New Roman"/>
          <w:bCs/>
          <w:szCs w:val="24"/>
          <w:lang w:eastAsia="bg-BG"/>
        </w:rPr>
        <w:t>Агенция за социално подпомагане</w:t>
      </w:r>
    </w:p>
    <w:p w14:paraId="477CD36D" w14:textId="37015649" w:rsidR="00745C16" w:rsidRPr="00745C16" w:rsidRDefault="00745C16" w:rsidP="00745C16">
      <w:pPr>
        <w:numPr>
          <w:ilvl w:val="0"/>
          <w:numId w:val="11"/>
        </w:numPr>
        <w:tabs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745C16">
        <w:rPr>
          <w:rFonts w:eastAsia="Times New Roman" w:cs="Times New Roman"/>
          <w:bCs/>
          <w:szCs w:val="24"/>
          <w:lang w:eastAsia="bg-BG"/>
        </w:rPr>
        <w:t>Агенция за качеството на социалните услуги</w:t>
      </w:r>
    </w:p>
    <w:p w14:paraId="68DAC99B" w14:textId="4957FE9E" w:rsidR="00745C16" w:rsidRDefault="00745C16" w:rsidP="00745C16">
      <w:pPr>
        <w:numPr>
          <w:ilvl w:val="0"/>
          <w:numId w:val="11"/>
        </w:numPr>
        <w:tabs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745C16">
        <w:rPr>
          <w:rFonts w:eastAsia="Times New Roman" w:cs="Times New Roman"/>
          <w:bCs/>
          <w:szCs w:val="24"/>
          <w:lang w:eastAsia="bg-BG"/>
        </w:rPr>
        <w:t>Национален осигурителен институт</w:t>
      </w:r>
    </w:p>
    <w:p w14:paraId="4FCFD3E8" w14:textId="2C71D113" w:rsidR="00745C16" w:rsidRDefault="00745C16" w:rsidP="00745C16">
      <w:pPr>
        <w:numPr>
          <w:ilvl w:val="0"/>
          <w:numId w:val="11"/>
        </w:numPr>
        <w:tabs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>
        <w:rPr>
          <w:rFonts w:eastAsia="Times New Roman" w:cs="Times New Roman"/>
          <w:bCs/>
          <w:szCs w:val="24"/>
          <w:lang w:eastAsia="bg-BG"/>
        </w:rPr>
        <w:t>Министерство на здравеопазването</w:t>
      </w:r>
    </w:p>
    <w:p w14:paraId="256E963A" w14:textId="445D8A98" w:rsidR="00745C16" w:rsidRPr="009B695B" w:rsidRDefault="00745C16" w:rsidP="00745C16">
      <w:pPr>
        <w:numPr>
          <w:ilvl w:val="0"/>
          <w:numId w:val="11"/>
        </w:numPr>
        <w:tabs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745C16">
        <w:rPr>
          <w:rFonts w:eastAsia="Times New Roman" w:cs="Times New Roman"/>
          <w:bCs/>
          <w:szCs w:val="24"/>
          <w:lang w:eastAsia="bg-BG"/>
        </w:rPr>
        <w:t>Национална здравноосигурителна каса</w:t>
      </w:r>
    </w:p>
    <w:p w14:paraId="46E3B0B3" w14:textId="77777777" w:rsidR="009B695B" w:rsidRPr="009B695B" w:rsidRDefault="009B695B" w:rsidP="009B695B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9B695B">
        <w:rPr>
          <w:rFonts w:eastAsia="Times New Roman" w:cs="Times New Roman"/>
          <w:bCs/>
          <w:szCs w:val="24"/>
          <w:lang w:eastAsia="bg-BG"/>
        </w:rPr>
        <w:t>Държавна агенция за бежанците</w:t>
      </w:r>
    </w:p>
    <w:p w14:paraId="3E2CAE9D" w14:textId="539AB412" w:rsidR="00AF50E7" w:rsidRDefault="00AF50E7" w:rsidP="009B695B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9B695B">
        <w:rPr>
          <w:rFonts w:eastAsia="Times New Roman" w:cs="Times New Roman"/>
          <w:bCs/>
          <w:szCs w:val="24"/>
          <w:lang w:eastAsia="bg-BG"/>
        </w:rPr>
        <w:t>Комисия за защита на потребителите</w:t>
      </w:r>
    </w:p>
    <w:p w14:paraId="31DA34A6" w14:textId="7101C495" w:rsidR="00745C16" w:rsidRPr="00745C16" w:rsidRDefault="00745C16" w:rsidP="00745C16">
      <w:pPr>
        <w:numPr>
          <w:ilvl w:val="0"/>
          <w:numId w:val="11"/>
        </w:numPr>
        <w:tabs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745C16">
        <w:rPr>
          <w:rFonts w:eastAsia="Times New Roman" w:cs="Times New Roman"/>
          <w:bCs/>
          <w:szCs w:val="24"/>
          <w:lang w:eastAsia="bg-BG"/>
        </w:rPr>
        <w:t>Изпълнителна агенция "Автомобилна администрация"</w:t>
      </w:r>
      <w:r w:rsidR="009A3EA7">
        <w:rPr>
          <w:rFonts w:eastAsia="Times New Roman" w:cs="Times New Roman"/>
          <w:bCs/>
          <w:szCs w:val="24"/>
          <w:lang w:eastAsia="bg-BG"/>
        </w:rPr>
        <w:t xml:space="preserve"> </w:t>
      </w:r>
      <w:r w:rsidR="009A3EA7">
        <w:rPr>
          <w:rFonts w:eastAsia="Times New Roman" w:cs="Times New Roman"/>
          <w:bCs/>
          <w:szCs w:val="24"/>
          <w:lang w:val="en-US" w:eastAsia="bg-BG"/>
        </w:rPr>
        <w:t>(</w:t>
      </w:r>
      <w:r w:rsidR="009A3EA7">
        <w:rPr>
          <w:rFonts w:eastAsia="Times New Roman" w:cs="Times New Roman"/>
          <w:bCs/>
          <w:szCs w:val="24"/>
          <w:lang w:eastAsia="bg-BG"/>
        </w:rPr>
        <w:t>относно достъпност за хора с увреждания</w:t>
      </w:r>
      <w:r w:rsidR="009A3EA7">
        <w:rPr>
          <w:rFonts w:eastAsia="Times New Roman" w:cs="Times New Roman"/>
          <w:bCs/>
          <w:szCs w:val="24"/>
          <w:lang w:val="en-US" w:eastAsia="bg-BG"/>
        </w:rPr>
        <w:t>)</w:t>
      </w:r>
    </w:p>
    <w:p w14:paraId="70FB01FC" w14:textId="463D7CBA" w:rsidR="00745C16" w:rsidRPr="009A3EA7" w:rsidRDefault="00745C16" w:rsidP="009A3EA7">
      <w:pPr>
        <w:numPr>
          <w:ilvl w:val="0"/>
          <w:numId w:val="11"/>
        </w:numPr>
        <w:tabs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 w:rsidRPr="00745C16">
        <w:rPr>
          <w:rFonts w:eastAsia="Times New Roman" w:cs="Times New Roman"/>
          <w:bCs/>
          <w:szCs w:val="24"/>
          <w:lang w:eastAsia="bg-BG"/>
        </w:rPr>
        <w:t>Изпълнителна агенция "Железопътна администрация"</w:t>
      </w:r>
      <w:r w:rsidR="009A3EA7">
        <w:rPr>
          <w:rFonts w:eastAsia="Times New Roman" w:cs="Times New Roman"/>
          <w:bCs/>
          <w:szCs w:val="24"/>
          <w:lang w:eastAsia="bg-BG"/>
        </w:rPr>
        <w:t xml:space="preserve"> </w:t>
      </w:r>
      <w:r w:rsidR="009A3EA7">
        <w:rPr>
          <w:rFonts w:eastAsia="Times New Roman" w:cs="Times New Roman"/>
          <w:bCs/>
          <w:szCs w:val="24"/>
          <w:lang w:val="en-US" w:eastAsia="bg-BG"/>
        </w:rPr>
        <w:t>(</w:t>
      </w:r>
      <w:r w:rsidR="009A3EA7">
        <w:rPr>
          <w:rFonts w:eastAsia="Times New Roman" w:cs="Times New Roman"/>
          <w:bCs/>
          <w:szCs w:val="24"/>
          <w:lang w:eastAsia="bg-BG"/>
        </w:rPr>
        <w:t>относно достъпност за хора с увреждания</w:t>
      </w:r>
      <w:r w:rsidR="009A3EA7">
        <w:rPr>
          <w:rFonts w:eastAsia="Times New Roman" w:cs="Times New Roman"/>
          <w:bCs/>
          <w:szCs w:val="24"/>
          <w:lang w:val="en-US" w:eastAsia="bg-BG"/>
        </w:rPr>
        <w:t>)</w:t>
      </w:r>
    </w:p>
    <w:p w14:paraId="0CF881B9" w14:textId="70205C40" w:rsidR="00201CEB" w:rsidRPr="009B695B" w:rsidRDefault="00201CEB" w:rsidP="009B695B">
      <w:pPr>
        <w:numPr>
          <w:ilvl w:val="0"/>
          <w:numId w:val="11"/>
        </w:numPr>
        <w:tabs>
          <w:tab w:val="num" w:pos="360"/>
          <w:tab w:val="left" w:pos="851"/>
        </w:tabs>
        <w:spacing w:before="0"/>
        <w:rPr>
          <w:rFonts w:eastAsia="Times New Roman" w:cs="Times New Roman"/>
          <w:bCs/>
          <w:szCs w:val="24"/>
          <w:lang w:eastAsia="bg-BG"/>
        </w:rPr>
      </w:pPr>
      <w:r>
        <w:rPr>
          <w:rFonts w:eastAsia="Times New Roman" w:cs="Times New Roman"/>
          <w:bCs/>
          <w:szCs w:val="24"/>
          <w:lang w:eastAsia="bg-BG"/>
        </w:rPr>
        <w:t xml:space="preserve">Министерство на външните работи </w:t>
      </w:r>
      <w:r>
        <w:rPr>
          <w:rFonts w:eastAsia="Times New Roman" w:cs="Times New Roman"/>
          <w:bCs/>
          <w:szCs w:val="24"/>
          <w:lang w:val="en-US" w:eastAsia="bg-BG"/>
        </w:rPr>
        <w:t>(</w:t>
      </w:r>
      <w:r>
        <w:rPr>
          <w:rFonts w:eastAsia="Times New Roman" w:cs="Times New Roman"/>
          <w:bCs/>
          <w:szCs w:val="24"/>
          <w:lang w:eastAsia="bg-BG"/>
        </w:rPr>
        <w:t>относно взаимодействието с</w:t>
      </w:r>
      <w:r w:rsidRPr="00201CEB">
        <w:t xml:space="preserve"> </w:t>
      </w:r>
      <w:r w:rsidRPr="00201CEB">
        <w:rPr>
          <w:rFonts w:eastAsia="Times New Roman" w:cs="Times New Roman"/>
          <w:bCs/>
          <w:szCs w:val="24"/>
          <w:lang w:eastAsia="bg-BG"/>
        </w:rPr>
        <w:t>Агенция на Европейския съюз за основните права</w:t>
      </w:r>
      <w:r>
        <w:rPr>
          <w:rFonts w:eastAsia="Times New Roman" w:cs="Times New Roman"/>
          <w:bCs/>
          <w:szCs w:val="24"/>
          <w:lang w:val="en-US" w:eastAsia="bg-BG"/>
        </w:rPr>
        <w:t>)</w:t>
      </w:r>
    </w:p>
    <w:p w14:paraId="62C56967" w14:textId="4CDF2214" w:rsidR="00AF50E7" w:rsidRDefault="00F35D4A" w:rsidP="00050590">
      <w:r>
        <w:lastRenderedPageBreak/>
        <w:t>В Приложение № 3</w:t>
      </w:r>
      <w:r w:rsidR="009A3EA7">
        <w:t xml:space="preserve"> </w:t>
      </w:r>
      <w:r>
        <w:t xml:space="preserve">към националните </w:t>
      </w:r>
      <w:r w:rsidRPr="00F35D4A">
        <w:t xml:space="preserve">Насоки за прилагане на </w:t>
      </w:r>
      <w:r w:rsidR="004867CD">
        <w:t>ХОПЕС</w:t>
      </w:r>
      <w:r w:rsidR="005F59EC">
        <w:rPr>
          <w:rStyle w:val="FootnoteReference"/>
        </w:rPr>
        <w:footnoteReference w:id="8"/>
      </w:r>
      <w:r w:rsidR="004867CD">
        <w:t xml:space="preserve"> и националните Насоки за прилагане на КПХУ</w:t>
      </w:r>
      <w:r w:rsidR="004867CD">
        <w:rPr>
          <w:rStyle w:val="FootnoteReference"/>
        </w:rPr>
        <w:footnoteReference w:id="9"/>
      </w:r>
      <w:r w:rsidR="004867CD">
        <w:t xml:space="preserve"> </w:t>
      </w:r>
      <w:r w:rsidR="00385340">
        <w:t>са посочени к</w:t>
      </w:r>
      <w:r w:rsidR="00385340" w:rsidRPr="00385340">
        <w:t xml:space="preserve">омпетентните национални органи, отговорни за прилагането на основните права на ЕС, ефективното гарантиране на спазването на </w:t>
      </w:r>
      <w:r w:rsidR="00385340">
        <w:t>ХОПЕС</w:t>
      </w:r>
      <w:r w:rsidR="00385340" w:rsidRPr="00385340">
        <w:t xml:space="preserve"> и обработването на жалби, произтичащи от тяхното нарушаване, включително в контекста на прилагането на фондовете, попадащи в обхвата на Общия регламент</w:t>
      </w:r>
      <w:r w:rsidR="00452FA8">
        <w:t>.</w:t>
      </w:r>
    </w:p>
    <w:p w14:paraId="0F61D6E4" w14:textId="20E29933" w:rsidR="00C769D9" w:rsidRDefault="00566D45" w:rsidP="007C2BBA">
      <w:r w:rsidRPr="00566D45">
        <w:t xml:space="preserve">На национално ниво всички органи, отговорни за споделеното управление, наблюдение и контрол на фондовете, попадащи в обхвата на Общия регламент, следва да гарантират спазването на </w:t>
      </w:r>
      <w:r>
        <w:t xml:space="preserve">ХОПЕС и КПХУ, </w:t>
      </w:r>
      <w:r w:rsidRPr="00566D45">
        <w:t>както при произтичащите от това действия и решения, така и при подготовката на съответните актове, документи, вътрешни правила и др.</w:t>
      </w:r>
      <w:r>
        <w:t xml:space="preserve"> </w:t>
      </w:r>
      <w:r w:rsidR="00AD5CF8">
        <w:t>Съответн</w:t>
      </w:r>
      <w:r w:rsidR="0080167D">
        <w:t>о</w:t>
      </w:r>
      <w:r w:rsidR="00AD5CF8">
        <w:t xml:space="preserve"> за УО възниква задължението да гарантира </w:t>
      </w:r>
      <w:r w:rsidR="00AD5CF8" w:rsidRPr="00AD5CF8">
        <w:t xml:space="preserve">зачитането и защитата на основните права, постановени в </w:t>
      </w:r>
      <w:r w:rsidR="00AD5CF8">
        <w:t xml:space="preserve">ХОПЕС и КПХУ </w:t>
      </w:r>
      <w:r w:rsidR="00AD5CF8" w:rsidRPr="00AD5CF8">
        <w:t>в контекста на изпълнението на Програма „Образование“ 2021 – 2027 г.</w:t>
      </w:r>
    </w:p>
    <w:p w14:paraId="406C7D21" w14:textId="466A905C" w:rsidR="00AD5CF8" w:rsidRDefault="006078AD" w:rsidP="006078AD">
      <w:pPr>
        <w:pStyle w:val="Heading2"/>
      </w:pPr>
      <w:bookmarkStart w:id="10" w:name="_Toc177639840"/>
      <w:r>
        <w:t>ПРИЛАГАНЕ НА ХОПЕС И КПХУ В КОНТЕКСТА НА ПО</w:t>
      </w:r>
      <w:bookmarkEnd w:id="10"/>
    </w:p>
    <w:p w14:paraId="1D09277E" w14:textId="2758533F" w:rsidR="00AD5CF8" w:rsidRDefault="00AD5CF8" w:rsidP="006078AD">
      <w:pPr>
        <w:pStyle w:val="Heading3"/>
      </w:pPr>
      <w:bookmarkStart w:id="11" w:name="_Toc177639841"/>
      <w:r>
        <w:t>Етапи на прилагане</w:t>
      </w:r>
      <w:bookmarkEnd w:id="11"/>
    </w:p>
    <w:p w14:paraId="432DAD8F" w14:textId="77777777" w:rsidR="008A5A86" w:rsidRDefault="00566D45" w:rsidP="006078AD">
      <w:r w:rsidRPr="00566D45">
        <w:t>Спазването на пр</w:t>
      </w:r>
      <w:r>
        <w:t>авата</w:t>
      </w:r>
      <w:r w:rsidRPr="00566D45">
        <w:t xml:space="preserve">, залегнали в </w:t>
      </w:r>
      <w:r>
        <w:t>ХОПЕС и КПХУ</w:t>
      </w:r>
      <w:r w:rsidRPr="00566D45">
        <w:t xml:space="preserve">, се осъществява по време на всички етапи от изпълнението на фондовете, попадащи в обхвата на Общия регламент, както следва: </w:t>
      </w:r>
    </w:p>
    <w:p w14:paraId="18BBABAD" w14:textId="510DEAC7" w:rsidR="008A5A86" w:rsidRDefault="00566D45" w:rsidP="00C414F9">
      <w:pPr>
        <w:pStyle w:val="ListParagraph"/>
        <w:numPr>
          <w:ilvl w:val="0"/>
          <w:numId w:val="21"/>
        </w:numPr>
      </w:pPr>
      <w:r w:rsidRPr="00566D45">
        <w:t>при подготовка на програмните документи</w:t>
      </w:r>
      <w:r w:rsidR="00AE5E25">
        <w:t xml:space="preserve"> </w:t>
      </w:r>
      <w:r w:rsidR="00AE5E25">
        <w:rPr>
          <w:lang w:val="en-US"/>
        </w:rPr>
        <w:t>(</w:t>
      </w:r>
      <w:r w:rsidR="00AE5E25">
        <w:t xml:space="preserve">Етап </w:t>
      </w:r>
      <w:r w:rsidR="00AE5E25">
        <w:rPr>
          <w:lang w:val="en-US"/>
        </w:rPr>
        <w:t>I)</w:t>
      </w:r>
      <w:r w:rsidRPr="00566D45">
        <w:t xml:space="preserve">; </w:t>
      </w:r>
    </w:p>
    <w:p w14:paraId="448D4164" w14:textId="2CEFF1CB" w:rsidR="008A5A86" w:rsidRDefault="00566D45" w:rsidP="00C414F9">
      <w:pPr>
        <w:pStyle w:val="ListParagraph"/>
        <w:numPr>
          <w:ilvl w:val="0"/>
          <w:numId w:val="21"/>
        </w:numPr>
      </w:pPr>
      <w:r w:rsidRPr="00566D45">
        <w:t xml:space="preserve">при създаване на системата за управление, наблюдение и контрол </w:t>
      </w:r>
      <w:r w:rsidR="00AE5E25">
        <w:rPr>
          <w:lang w:val="en-US"/>
        </w:rPr>
        <w:t>(</w:t>
      </w:r>
      <w:r w:rsidR="00AE5E25">
        <w:t xml:space="preserve">Етап </w:t>
      </w:r>
      <w:r w:rsidR="00AE5E25">
        <w:rPr>
          <w:lang w:val="en-US"/>
        </w:rPr>
        <w:t>II)</w:t>
      </w:r>
      <w:r w:rsidR="00AE5E25">
        <w:t>;</w:t>
      </w:r>
    </w:p>
    <w:p w14:paraId="38E0640B" w14:textId="146A13AA" w:rsidR="009274A8" w:rsidRDefault="00566D45" w:rsidP="00C414F9">
      <w:pPr>
        <w:pStyle w:val="ListParagraph"/>
        <w:numPr>
          <w:ilvl w:val="0"/>
          <w:numId w:val="21"/>
        </w:numPr>
      </w:pPr>
      <w:r w:rsidRPr="00566D45">
        <w:t>при изпълнение на програмите</w:t>
      </w:r>
      <w:r w:rsidR="00AE5E25">
        <w:t xml:space="preserve"> </w:t>
      </w:r>
      <w:r w:rsidR="00AE5E25">
        <w:rPr>
          <w:lang w:val="en-US"/>
        </w:rPr>
        <w:t>(</w:t>
      </w:r>
      <w:r w:rsidR="00AE5E25">
        <w:t xml:space="preserve">Етап </w:t>
      </w:r>
      <w:r w:rsidR="00AE5E25">
        <w:rPr>
          <w:lang w:val="en-US"/>
        </w:rPr>
        <w:t>III)</w:t>
      </w:r>
      <w:r w:rsidRPr="00566D45">
        <w:t>.</w:t>
      </w:r>
    </w:p>
    <w:p w14:paraId="4481156F" w14:textId="77777777" w:rsidR="00AE5E25" w:rsidRDefault="00AE5E25" w:rsidP="00AE5E25">
      <w:pPr>
        <w:pStyle w:val="ListParagraph"/>
      </w:pPr>
    </w:p>
    <w:p w14:paraId="27A0F424" w14:textId="4156C494" w:rsidR="009274A8" w:rsidRPr="00AE5E25" w:rsidRDefault="00AD5CF8" w:rsidP="009274A8">
      <w:pPr>
        <w:pStyle w:val="ListParagraph"/>
        <w:numPr>
          <w:ilvl w:val="0"/>
          <w:numId w:val="18"/>
        </w:numPr>
        <w:rPr>
          <w:b/>
          <w:bCs/>
        </w:rPr>
      </w:pPr>
      <w:r w:rsidRPr="00AE5E25">
        <w:rPr>
          <w:b/>
          <w:bCs/>
        </w:rPr>
        <w:t>Подготовка на програмния документ</w:t>
      </w:r>
      <w:r w:rsidRPr="00AE5E25">
        <w:rPr>
          <w:b/>
          <w:bCs/>
          <w:lang w:val="en-US"/>
        </w:rPr>
        <w:t xml:space="preserve"> (</w:t>
      </w:r>
      <w:r w:rsidRPr="00AE5E25">
        <w:rPr>
          <w:b/>
          <w:bCs/>
        </w:rPr>
        <w:t xml:space="preserve">Етап </w:t>
      </w:r>
      <w:r w:rsidRPr="00AE5E25">
        <w:rPr>
          <w:b/>
          <w:bCs/>
          <w:lang w:val="en-US"/>
        </w:rPr>
        <w:t>I)</w:t>
      </w:r>
    </w:p>
    <w:p w14:paraId="142C7233" w14:textId="1258CC3D" w:rsidR="009274A8" w:rsidRDefault="009274A8" w:rsidP="009274A8">
      <w:r>
        <w:t xml:space="preserve">На </w:t>
      </w:r>
      <w:r w:rsidR="001344AE">
        <w:t>Е</w:t>
      </w:r>
      <w:r>
        <w:t xml:space="preserve">тап </w:t>
      </w:r>
      <w:r w:rsidR="001344AE">
        <w:rPr>
          <w:lang w:val="en-US"/>
        </w:rPr>
        <w:t>I</w:t>
      </w:r>
      <w:r>
        <w:t xml:space="preserve"> документите и свързаните с тях процедури, които следва да бъдат проверени </w:t>
      </w:r>
      <w:r w:rsidR="001344AE">
        <w:t xml:space="preserve">от УО, </w:t>
      </w:r>
      <w:r>
        <w:t xml:space="preserve">за да </w:t>
      </w:r>
      <w:r w:rsidR="001344AE">
        <w:t xml:space="preserve">се </w:t>
      </w:r>
      <w:r>
        <w:t xml:space="preserve">гарантира спазването принципите на </w:t>
      </w:r>
      <w:r w:rsidR="001344AE">
        <w:t>ХОПЕС и КПХУ</w:t>
      </w:r>
      <w:r>
        <w:t xml:space="preserve">, в съответствие с Приложение № 1 </w:t>
      </w:r>
      <w:r w:rsidR="001344AE">
        <w:t>на националните насоки за прилагане на ХОПЕС и КПХУ,</w:t>
      </w:r>
      <w:r w:rsidR="00D6600C">
        <w:t xml:space="preserve"> са</w:t>
      </w:r>
      <w:r>
        <w:t xml:space="preserve"> </w:t>
      </w:r>
      <w:r w:rsidR="00D6600C" w:rsidRPr="00D6600C">
        <w:t>изрично посочени в Наръчник</w:t>
      </w:r>
      <w:r w:rsidR="00ED13E9">
        <w:t>а</w:t>
      </w:r>
      <w:r w:rsidR="00D6600C" w:rsidRPr="00D6600C">
        <w:t xml:space="preserve"> за управление на Програма „Образование“ и </w:t>
      </w:r>
      <w:r>
        <w:t>са</w:t>
      </w:r>
      <w:r w:rsidR="00D6600C">
        <w:t>, както следва</w:t>
      </w:r>
      <w:r>
        <w:t>:</w:t>
      </w:r>
    </w:p>
    <w:p w14:paraId="2C7C276F" w14:textId="62132485" w:rsidR="009274A8" w:rsidRDefault="009274A8" w:rsidP="00B64EB2">
      <w:pPr>
        <w:pStyle w:val="ListParagraph"/>
        <w:numPr>
          <w:ilvl w:val="0"/>
          <w:numId w:val="19"/>
        </w:numPr>
      </w:pPr>
      <w:r>
        <w:t>Програм</w:t>
      </w:r>
      <w:r w:rsidR="00B64EB2">
        <w:t>а „Образование“ 2021-2027</w:t>
      </w:r>
      <w:r>
        <w:t>;</w:t>
      </w:r>
    </w:p>
    <w:p w14:paraId="320187B2" w14:textId="0480970E" w:rsidR="009274A8" w:rsidRDefault="009274A8" w:rsidP="00B64EB2">
      <w:pPr>
        <w:pStyle w:val="ListParagraph"/>
        <w:numPr>
          <w:ilvl w:val="0"/>
          <w:numId w:val="19"/>
        </w:numPr>
      </w:pPr>
      <w:r>
        <w:t xml:space="preserve">Правила за организиране дейността и функциите на </w:t>
      </w:r>
      <w:r w:rsidR="00CB7A05">
        <w:t>Тематична р</w:t>
      </w:r>
      <w:r w:rsidR="00B64EB2">
        <w:t>аботна група</w:t>
      </w:r>
      <w:r>
        <w:t xml:space="preserve"> за </w:t>
      </w:r>
      <w:r w:rsidR="00555D31">
        <w:t>изготвяне</w:t>
      </w:r>
      <w:r>
        <w:t xml:space="preserve"> на </w:t>
      </w:r>
      <w:r w:rsidR="00B64EB2">
        <w:t>Програма „Образование“ 2021-2027</w:t>
      </w:r>
      <w:r>
        <w:t>;</w:t>
      </w:r>
    </w:p>
    <w:p w14:paraId="7138BA55" w14:textId="083BCAC7" w:rsidR="009274A8" w:rsidRDefault="009274A8" w:rsidP="00B64EB2">
      <w:pPr>
        <w:pStyle w:val="ListParagraph"/>
        <w:numPr>
          <w:ilvl w:val="0"/>
          <w:numId w:val="19"/>
        </w:numPr>
      </w:pPr>
      <w:r>
        <w:lastRenderedPageBreak/>
        <w:t>Други приложими.</w:t>
      </w:r>
    </w:p>
    <w:p w14:paraId="5DCB4557" w14:textId="77777777" w:rsidR="00327106" w:rsidRDefault="00327106" w:rsidP="00327106">
      <w:pPr>
        <w:pStyle w:val="ListParagraph"/>
        <w:rPr>
          <w:b/>
          <w:bCs/>
        </w:rPr>
      </w:pPr>
    </w:p>
    <w:p w14:paraId="30EB068E" w14:textId="4C4713B1" w:rsidR="00C87E67" w:rsidRDefault="00AD5CF8" w:rsidP="00C87E67">
      <w:pPr>
        <w:pStyle w:val="ListParagraph"/>
        <w:numPr>
          <w:ilvl w:val="0"/>
          <w:numId w:val="18"/>
        </w:numPr>
        <w:rPr>
          <w:b/>
          <w:bCs/>
        </w:rPr>
      </w:pPr>
      <w:r w:rsidRPr="00C87E67">
        <w:rPr>
          <w:b/>
          <w:bCs/>
        </w:rPr>
        <w:t>Подготовка на системата за управление, наблюдение и контрол (Етап II)</w:t>
      </w:r>
    </w:p>
    <w:p w14:paraId="59049957" w14:textId="739FEC97" w:rsidR="00C87E67" w:rsidRDefault="00C87E67" w:rsidP="00C87E67">
      <w:r w:rsidRPr="00C87E67">
        <w:t xml:space="preserve">На </w:t>
      </w:r>
      <w:r>
        <w:t>Е</w:t>
      </w:r>
      <w:r w:rsidRPr="00C87E67">
        <w:t xml:space="preserve">тап </w:t>
      </w:r>
      <w:r>
        <w:rPr>
          <w:lang w:val="en-US"/>
        </w:rPr>
        <w:t xml:space="preserve">II </w:t>
      </w:r>
      <w:r w:rsidRPr="00C87E67">
        <w:t xml:space="preserve">подготовка на системите за управление, наблюдение и контрол, документите и свързаните с тях процедури, които следва да бъдат проверени с цел гарантиране спазването принципите на </w:t>
      </w:r>
      <w:r>
        <w:t>ХОПЕС и КПХУ</w:t>
      </w:r>
      <w:r w:rsidRPr="00C87E67">
        <w:t xml:space="preserve">, в съответствие с </w:t>
      </w:r>
      <w:r w:rsidR="00DA3368" w:rsidRPr="00DA3368">
        <w:t xml:space="preserve">Приложение № 1 </w:t>
      </w:r>
      <w:r w:rsidR="00DA3368">
        <w:t xml:space="preserve">на </w:t>
      </w:r>
      <w:r>
        <w:t>националните насоки за прилагане на ХОПЕС и КПХУ, са</w:t>
      </w:r>
      <w:r w:rsidR="0076238E">
        <w:t xml:space="preserve"> </w:t>
      </w:r>
      <w:bookmarkStart w:id="12" w:name="_Hlk178601065"/>
      <w:r w:rsidR="0076238E">
        <w:t xml:space="preserve">изрично посочени в </w:t>
      </w:r>
      <w:r w:rsidR="0076238E" w:rsidRPr="0076238E">
        <w:t>Наръчник</w:t>
      </w:r>
      <w:r w:rsidR="00ED13E9">
        <w:t>а</w:t>
      </w:r>
      <w:r w:rsidR="0076238E" w:rsidRPr="0076238E">
        <w:t xml:space="preserve"> за управление на Програма „Образование“</w:t>
      </w:r>
      <w:r w:rsidR="0076238E">
        <w:t xml:space="preserve"> и са</w:t>
      </w:r>
      <w:bookmarkEnd w:id="12"/>
      <w:r w:rsidR="0076238E">
        <w:t>, както следва</w:t>
      </w:r>
      <w:r>
        <w:t>:</w:t>
      </w:r>
    </w:p>
    <w:p w14:paraId="2A8132C9" w14:textId="03493975" w:rsidR="00C87E67" w:rsidRPr="00C87E67" w:rsidRDefault="00C87E67" w:rsidP="00DA3368">
      <w:pPr>
        <w:pStyle w:val="ListParagraph"/>
        <w:numPr>
          <w:ilvl w:val="0"/>
          <w:numId w:val="19"/>
        </w:numPr>
      </w:pPr>
      <w:r w:rsidRPr="00C87E67">
        <w:t>Разработване на описанието на системите за управление и контрол;</w:t>
      </w:r>
    </w:p>
    <w:p w14:paraId="66E926A4" w14:textId="799AE079" w:rsidR="00C87E67" w:rsidRPr="00C87E67" w:rsidRDefault="00C87E67" w:rsidP="00DA3368">
      <w:pPr>
        <w:pStyle w:val="ListParagraph"/>
        <w:numPr>
          <w:ilvl w:val="0"/>
          <w:numId w:val="19"/>
        </w:numPr>
      </w:pPr>
      <w:r w:rsidRPr="00C87E67">
        <w:t xml:space="preserve">Правила за организиране дейността и функциите на </w:t>
      </w:r>
      <w:r w:rsidR="00DA3368">
        <w:t>КН на ПО</w:t>
      </w:r>
      <w:r w:rsidR="00D6600C">
        <w:t>;</w:t>
      </w:r>
    </w:p>
    <w:p w14:paraId="197C3F3E" w14:textId="030470A8" w:rsidR="00C87E67" w:rsidRPr="00C87E67" w:rsidRDefault="00C87E67" w:rsidP="00DA3368">
      <w:pPr>
        <w:pStyle w:val="ListParagraph"/>
        <w:numPr>
          <w:ilvl w:val="0"/>
          <w:numId w:val="19"/>
        </w:numPr>
      </w:pPr>
      <w:r w:rsidRPr="00C87E67">
        <w:t>Подготовка и приемане на процедурни наръчници, вътрешни правила и пр.;</w:t>
      </w:r>
    </w:p>
    <w:p w14:paraId="7F3418F6" w14:textId="015F5319" w:rsidR="00DA3368" w:rsidRDefault="00C87E67" w:rsidP="00DA3368">
      <w:pPr>
        <w:pStyle w:val="ListParagraph"/>
        <w:numPr>
          <w:ilvl w:val="0"/>
          <w:numId w:val="19"/>
        </w:numPr>
      </w:pPr>
      <w:r w:rsidRPr="00C87E67">
        <w:t>Други приложими.</w:t>
      </w:r>
    </w:p>
    <w:p w14:paraId="42455185" w14:textId="77777777" w:rsidR="00900BBA" w:rsidRPr="00C87E67" w:rsidRDefault="00900BBA" w:rsidP="00900BBA"/>
    <w:p w14:paraId="484D1FA7" w14:textId="7FD7F412" w:rsidR="00AD5CF8" w:rsidRPr="00C87E67" w:rsidRDefault="00AD5CF8" w:rsidP="00C87E67">
      <w:pPr>
        <w:pStyle w:val="ListParagraph"/>
        <w:numPr>
          <w:ilvl w:val="0"/>
          <w:numId w:val="18"/>
        </w:numPr>
        <w:rPr>
          <w:b/>
          <w:bCs/>
        </w:rPr>
      </w:pPr>
      <w:r w:rsidRPr="00C87E67">
        <w:rPr>
          <w:b/>
          <w:bCs/>
        </w:rPr>
        <w:t>Изпълнение на програмата</w:t>
      </w:r>
      <w:r w:rsidR="00225F72">
        <w:rPr>
          <w:b/>
          <w:bCs/>
          <w:lang w:val="en-US"/>
        </w:rPr>
        <w:t xml:space="preserve"> </w:t>
      </w:r>
      <w:r w:rsidRPr="00C87E67">
        <w:rPr>
          <w:b/>
          <w:bCs/>
        </w:rPr>
        <w:t>(Етап III)</w:t>
      </w:r>
    </w:p>
    <w:p w14:paraId="203AC481" w14:textId="303170A6" w:rsidR="00327106" w:rsidRDefault="006D7982" w:rsidP="00327106">
      <w:r>
        <w:t xml:space="preserve">На Етап </w:t>
      </w:r>
      <w:r w:rsidR="00225F72">
        <w:rPr>
          <w:lang w:val="en-US"/>
        </w:rPr>
        <w:t>III</w:t>
      </w:r>
      <w:r>
        <w:t>, документите и свързаните с тях процедури, които следва да бъдат проверени с цел гарантиране спазването принципите на</w:t>
      </w:r>
      <w:r w:rsidR="00327106" w:rsidRPr="00C87E67">
        <w:t xml:space="preserve"> </w:t>
      </w:r>
      <w:r w:rsidR="00327106">
        <w:t>ХОПЕС и КПХУ</w:t>
      </w:r>
      <w:r w:rsidR="00327106" w:rsidRPr="00C87E67">
        <w:t xml:space="preserve">, в съответствие с </w:t>
      </w:r>
      <w:r w:rsidR="00327106" w:rsidRPr="00DA3368">
        <w:t xml:space="preserve">Приложение № 1 </w:t>
      </w:r>
      <w:r w:rsidR="00327106">
        <w:t>на националните насоки за прилагане на ХОПЕС и КПХУ, са</w:t>
      </w:r>
      <w:r w:rsidR="00D6600C" w:rsidRPr="00D6600C">
        <w:t xml:space="preserve"> изрично посочени в Наръчник</w:t>
      </w:r>
      <w:r w:rsidR="00ED13E9">
        <w:t>а</w:t>
      </w:r>
      <w:r w:rsidR="00D6600C" w:rsidRPr="00D6600C">
        <w:t xml:space="preserve"> за управление на Програма „Образование“ и са</w:t>
      </w:r>
      <w:r w:rsidR="00D6600C">
        <w:t>, както следва</w:t>
      </w:r>
      <w:r w:rsidR="00327106">
        <w:t>:</w:t>
      </w:r>
    </w:p>
    <w:p w14:paraId="59C7C747" w14:textId="1809ABD0" w:rsidR="006D7982" w:rsidRDefault="006D7982" w:rsidP="00282A4E">
      <w:pPr>
        <w:pStyle w:val="ListParagraph"/>
        <w:numPr>
          <w:ilvl w:val="0"/>
          <w:numId w:val="22"/>
        </w:numPr>
      </w:pPr>
      <w:r>
        <w:t xml:space="preserve">Изменение на </w:t>
      </w:r>
      <w:r w:rsidR="00327106">
        <w:t>Програма „Образование“ 2021-2027</w:t>
      </w:r>
      <w:r>
        <w:t>;</w:t>
      </w:r>
    </w:p>
    <w:p w14:paraId="663AE6EA" w14:textId="3A6B6D92" w:rsidR="006D7982" w:rsidRDefault="006D7982" w:rsidP="00282A4E">
      <w:pPr>
        <w:pStyle w:val="ListParagraph"/>
        <w:numPr>
          <w:ilvl w:val="0"/>
          <w:numId w:val="22"/>
        </w:numPr>
      </w:pPr>
      <w:r>
        <w:t>Изменение на процедурни наръчници, вътрешни правила и пр.;</w:t>
      </w:r>
    </w:p>
    <w:p w14:paraId="46573B14" w14:textId="081CFAB3" w:rsidR="00162507" w:rsidRDefault="00162507" w:rsidP="00282A4E">
      <w:pPr>
        <w:pStyle w:val="ListParagraph"/>
        <w:numPr>
          <w:ilvl w:val="0"/>
          <w:numId w:val="22"/>
        </w:numPr>
      </w:pPr>
      <w:r>
        <w:t>Д</w:t>
      </w:r>
      <w:r w:rsidRPr="00162507">
        <w:t>окументи, свързани с дейността на</w:t>
      </w:r>
      <w:r>
        <w:t xml:space="preserve"> КН на ПО</w:t>
      </w:r>
      <w:r w:rsidRPr="00162507">
        <w:t>;</w:t>
      </w:r>
    </w:p>
    <w:p w14:paraId="1DCBDC2B" w14:textId="30150650" w:rsidR="006D7982" w:rsidRDefault="006D7982" w:rsidP="00282A4E">
      <w:pPr>
        <w:pStyle w:val="ListParagraph"/>
        <w:numPr>
          <w:ilvl w:val="0"/>
          <w:numId w:val="22"/>
        </w:numPr>
      </w:pPr>
      <w:r>
        <w:t>Документи и действия, свързани с процедурите за финансиране (</w:t>
      </w:r>
      <w:bookmarkStart w:id="13" w:name="_Hlk177567427"/>
      <w:r w:rsidR="00D93ED7">
        <w:t>подготовка на индикативни годишни работни програми</w:t>
      </w:r>
      <w:bookmarkEnd w:id="13"/>
      <w:r>
        <w:t>; подготовка на критериите за подбор на операциите; подготовка</w:t>
      </w:r>
      <w:r w:rsidR="00282A4E">
        <w:t xml:space="preserve"> на </w:t>
      </w:r>
      <w:r>
        <w:t>обществено обсъждане и публикуване на условия за кандидатстване; покани за представяне на проектни предложения; подбор и оценка на проектни предложения, подписване на договори за предоставяне безвъзмездна помощ и др.);</w:t>
      </w:r>
    </w:p>
    <w:p w14:paraId="30CA2A46" w14:textId="0E9289C4" w:rsidR="006D7982" w:rsidRDefault="006D7982" w:rsidP="00282A4E">
      <w:pPr>
        <w:pStyle w:val="ListParagraph"/>
        <w:numPr>
          <w:ilvl w:val="0"/>
          <w:numId w:val="22"/>
        </w:numPr>
      </w:pPr>
      <w:r>
        <w:t>Документи и действия, произтичащи от изпълнението на програмите (наблюдение на изпълнението; проверка на исканията за плащане от бенефициентите; извършване на проверки на място; подготовка и изпращане на исканията за плащане; подаването на данни, съгласно чл. 42 от РОР; изготвяне на инструкции/насоки; приемане на национални правила за допустимост на разходите по програмите; документи, свързани с администриране и докладване на нередности; документите за оценки на програмите и др.);</w:t>
      </w:r>
    </w:p>
    <w:p w14:paraId="427FBAF6" w14:textId="4F14D65F" w:rsidR="001912FF" w:rsidRDefault="006D7982" w:rsidP="001912FF">
      <w:pPr>
        <w:pStyle w:val="ListParagraph"/>
        <w:numPr>
          <w:ilvl w:val="0"/>
          <w:numId w:val="22"/>
        </w:numPr>
      </w:pPr>
      <w:r>
        <w:t>Други приложими.</w:t>
      </w:r>
    </w:p>
    <w:p w14:paraId="38503FB7" w14:textId="49C861A4" w:rsidR="001912FF" w:rsidRDefault="001912FF" w:rsidP="001912FF">
      <w:pPr>
        <w:pStyle w:val="Heading3"/>
      </w:pPr>
      <w:bookmarkStart w:id="14" w:name="_Toc177639842"/>
      <w:r>
        <w:t>Фази в процеса на проверка за спазване на основните права по ХОПЕС и КПХУ</w:t>
      </w:r>
      <w:bookmarkEnd w:id="14"/>
    </w:p>
    <w:p w14:paraId="61CEC6F2" w14:textId="6002CAB2" w:rsidR="00F67C80" w:rsidRPr="00F67C80" w:rsidRDefault="00F67C80" w:rsidP="00F67C80">
      <w:r>
        <w:t>П</w:t>
      </w:r>
      <w:r w:rsidRPr="00F67C80">
        <w:t xml:space="preserve">ри извършването на действията и/или подготовката на документите в различните етапи на програмиране и изпълнение на </w:t>
      </w:r>
      <w:r>
        <w:t>ПО 2021-2027</w:t>
      </w:r>
      <w:r w:rsidRPr="00F67C80">
        <w:t xml:space="preserve">, </w:t>
      </w:r>
      <w:r>
        <w:t xml:space="preserve">УО следва </w:t>
      </w:r>
      <w:r w:rsidRPr="00F67C80">
        <w:t xml:space="preserve">да прави </w:t>
      </w:r>
      <w:r w:rsidRPr="008E0627">
        <w:rPr>
          <w:b/>
          <w:bCs/>
        </w:rPr>
        <w:t xml:space="preserve">проверка за </w:t>
      </w:r>
      <w:r w:rsidRPr="008E0627">
        <w:rPr>
          <w:b/>
          <w:bCs/>
        </w:rPr>
        <w:lastRenderedPageBreak/>
        <w:t xml:space="preserve">потенциално нарушение на основните права по </w:t>
      </w:r>
      <w:r w:rsidR="009C5451" w:rsidRPr="008E0627">
        <w:rPr>
          <w:b/>
          <w:bCs/>
        </w:rPr>
        <w:t>ХОПЕС и КПХУ</w:t>
      </w:r>
      <w:r w:rsidRPr="00F67C80">
        <w:t>, в последователността</w:t>
      </w:r>
      <w:r w:rsidR="00492046">
        <w:t xml:space="preserve"> и фазите</w:t>
      </w:r>
      <w:r w:rsidRPr="00F67C80">
        <w:t>, описан</w:t>
      </w:r>
      <w:r w:rsidR="00492046">
        <w:t>и</w:t>
      </w:r>
      <w:r w:rsidRPr="00F67C80">
        <w:t xml:space="preserve"> в </w:t>
      </w:r>
      <w:r w:rsidR="008E0627">
        <w:t xml:space="preserve">Контролен лист - </w:t>
      </w:r>
      <w:r w:rsidRPr="00F67C80">
        <w:t xml:space="preserve">Приложение № 2 </w:t>
      </w:r>
      <w:r w:rsidR="008E0627">
        <w:t xml:space="preserve">на </w:t>
      </w:r>
      <w:bookmarkStart w:id="15" w:name="_Hlk177472444"/>
      <w:r w:rsidR="008E0627">
        <w:t>националните насоки за прилагане на ХОПЕС и КПХУ</w:t>
      </w:r>
      <w:bookmarkEnd w:id="15"/>
      <w:r w:rsidR="008E0627">
        <w:t>, както следва:</w:t>
      </w:r>
    </w:p>
    <w:p w14:paraId="1AC9F2C6" w14:textId="47038CB1" w:rsidR="00900BBA" w:rsidRDefault="00900BBA" w:rsidP="008E0627">
      <w:pPr>
        <w:pStyle w:val="ListParagraph"/>
        <w:numPr>
          <w:ilvl w:val="0"/>
          <w:numId w:val="18"/>
        </w:numPr>
        <w:rPr>
          <w:b/>
          <w:bCs/>
        </w:rPr>
      </w:pPr>
      <w:r w:rsidRPr="008E0627">
        <w:rPr>
          <w:b/>
          <w:bCs/>
        </w:rPr>
        <w:t>Фаза I: Проверка за засегнато/ потенциално засегнато основно право</w:t>
      </w:r>
    </w:p>
    <w:p w14:paraId="03978961" w14:textId="539BCBC0" w:rsidR="00CC4295" w:rsidRDefault="00CC4295" w:rsidP="00C56BA9">
      <w:r>
        <w:t xml:space="preserve">Във Фаза </w:t>
      </w:r>
      <w:r>
        <w:rPr>
          <w:lang w:val="en-US"/>
        </w:rPr>
        <w:t xml:space="preserve">I </w:t>
      </w:r>
      <w:r>
        <w:t>се извършва проверка дали даденото действие/мярка/</w:t>
      </w:r>
      <w:r w:rsidR="003C133A">
        <w:t>документ</w:t>
      </w:r>
      <w:r>
        <w:t xml:space="preserve"> засяга или мо</w:t>
      </w:r>
      <w:r w:rsidR="003C133A">
        <w:t>же</w:t>
      </w:r>
      <w:r>
        <w:t xml:space="preserve"> да засегн</w:t>
      </w:r>
      <w:r w:rsidR="003C133A">
        <w:t>е</w:t>
      </w:r>
      <w:r>
        <w:t xml:space="preserve"> ос</w:t>
      </w:r>
      <w:r w:rsidRPr="00CC4295">
        <w:t>новно право</w:t>
      </w:r>
      <w:r>
        <w:t xml:space="preserve"> от ХОПЕС и КПХУ. </w:t>
      </w:r>
      <w:r w:rsidRPr="00CC4295">
        <w:t>Анализът на предвижданото действие</w:t>
      </w:r>
      <w:r w:rsidR="003C133A">
        <w:t>/</w:t>
      </w:r>
      <w:r w:rsidRPr="00CC4295">
        <w:t>мярка</w:t>
      </w:r>
      <w:r w:rsidR="003C133A">
        <w:t>/документ се извършва чрез използване на</w:t>
      </w:r>
      <w:r w:rsidRPr="00CC4295">
        <w:t xml:space="preserve"> </w:t>
      </w:r>
      <w:r w:rsidRPr="0014490E">
        <w:rPr>
          <w:b/>
          <w:bCs/>
        </w:rPr>
        <w:t>основните</w:t>
      </w:r>
      <w:r w:rsidR="0014490E" w:rsidRPr="0014490E">
        <w:rPr>
          <w:b/>
          <w:bCs/>
        </w:rPr>
        <w:t>/контролни</w:t>
      </w:r>
      <w:r w:rsidRPr="0014490E">
        <w:rPr>
          <w:b/>
          <w:bCs/>
        </w:rPr>
        <w:t xml:space="preserve"> въпроси относно въздействието</w:t>
      </w:r>
      <w:r w:rsidR="0014490E">
        <w:t xml:space="preserve">, съдържащи се </w:t>
      </w:r>
      <w:r w:rsidRPr="00CC4295">
        <w:t xml:space="preserve">в </w:t>
      </w:r>
      <w:r w:rsidR="0014490E">
        <w:t>Таблица 1 на П</w:t>
      </w:r>
      <w:r w:rsidRPr="00CC4295">
        <w:t>риложение</w:t>
      </w:r>
      <w:r w:rsidR="0014490E">
        <w:t xml:space="preserve"> №2</w:t>
      </w:r>
      <w:r w:rsidR="0014490E" w:rsidRPr="0014490E">
        <w:t xml:space="preserve"> </w:t>
      </w:r>
      <w:r w:rsidR="0014490E">
        <w:t xml:space="preserve">на </w:t>
      </w:r>
      <w:r w:rsidR="0014490E" w:rsidRPr="0014490E">
        <w:t>националните насоки за прилагане на ХОПЕС и КПХУ</w:t>
      </w:r>
      <w:r w:rsidR="00826E46">
        <w:t>, чрез които въздействието на действието/мярката/документа може</w:t>
      </w:r>
      <w:r w:rsidR="00826E46" w:rsidRPr="00826E46">
        <w:t xml:space="preserve"> да бъд</w:t>
      </w:r>
      <w:r w:rsidR="00826E46">
        <w:t xml:space="preserve">е </w:t>
      </w:r>
      <w:r w:rsidR="00826E46" w:rsidRPr="00826E46">
        <w:t>верифициран</w:t>
      </w:r>
      <w:r w:rsidR="00826E46">
        <w:t>о</w:t>
      </w:r>
      <w:r w:rsidR="00826E46" w:rsidRPr="00826E46">
        <w:t xml:space="preserve"> в хода на проверката.</w:t>
      </w:r>
      <w:r w:rsidR="00AA2FA1">
        <w:rPr>
          <w:lang w:val="en-US"/>
        </w:rPr>
        <w:t xml:space="preserve"> </w:t>
      </w:r>
      <w:r w:rsidR="00AA2FA1" w:rsidRPr="00EB51F7">
        <w:t>В случай че се установи че предвижданото действие/мярка/документ не би оказало влияние върху съответното право</w:t>
      </w:r>
      <w:r w:rsidR="002A232F" w:rsidRPr="00EB51F7">
        <w:t xml:space="preserve">, проверката приключва на Фаза </w:t>
      </w:r>
      <w:r w:rsidR="002A232F" w:rsidRPr="00EB51F7">
        <w:rPr>
          <w:lang w:val="en-US"/>
        </w:rPr>
        <w:t>I</w:t>
      </w:r>
      <w:r w:rsidR="002A232F" w:rsidRPr="00EB51F7">
        <w:t>.</w:t>
      </w:r>
    </w:p>
    <w:p w14:paraId="50736654" w14:textId="4D363522" w:rsidR="00900BBA" w:rsidRDefault="00900BBA" w:rsidP="008E0627">
      <w:pPr>
        <w:pStyle w:val="ListParagraph"/>
        <w:numPr>
          <w:ilvl w:val="0"/>
          <w:numId w:val="18"/>
        </w:numPr>
        <w:rPr>
          <w:b/>
          <w:bCs/>
        </w:rPr>
      </w:pPr>
      <w:r w:rsidRPr="008E0627">
        <w:rPr>
          <w:b/>
          <w:bCs/>
        </w:rPr>
        <w:t>Фаза II: Проверка за абсолютно/неотменимо право</w:t>
      </w:r>
    </w:p>
    <w:p w14:paraId="33A1415A" w14:textId="6B7AB052" w:rsidR="00826E46" w:rsidRDefault="00826E46" w:rsidP="00826E46">
      <w:r w:rsidRPr="00826E46">
        <w:t>В</w:t>
      </w:r>
      <w:r w:rsidR="002A232F">
        <w:t xml:space="preserve"> случай че във Фаза </w:t>
      </w:r>
      <w:r w:rsidR="002A232F">
        <w:rPr>
          <w:lang w:val="en-US"/>
        </w:rPr>
        <w:t xml:space="preserve">I </w:t>
      </w:r>
      <w:r w:rsidR="002A232F">
        <w:t>отговорът от проверката е положителен, се преминава към</w:t>
      </w:r>
      <w:r>
        <w:t xml:space="preserve"> Фаза </w:t>
      </w:r>
      <w:r>
        <w:rPr>
          <w:lang w:val="en-US"/>
        </w:rPr>
        <w:t>II</w:t>
      </w:r>
      <w:r w:rsidR="002A232F">
        <w:t>, в която</w:t>
      </w:r>
      <w:r>
        <w:rPr>
          <w:lang w:val="en-US"/>
        </w:rPr>
        <w:t xml:space="preserve"> </w:t>
      </w:r>
      <w:r>
        <w:t xml:space="preserve">се извършва проверка </w:t>
      </w:r>
      <w:r w:rsidRPr="00F84BB6">
        <w:rPr>
          <w:b/>
          <w:bCs/>
        </w:rPr>
        <w:t xml:space="preserve">дали въпросните права </w:t>
      </w:r>
      <w:r w:rsidR="00F84BB6" w:rsidRPr="00F84BB6">
        <w:rPr>
          <w:b/>
          <w:bCs/>
        </w:rPr>
        <w:t xml:space="preserve">са </w:t>
      </w:r>
      <w:r w:rsidRPr="00F84BB6">
        <w:rPr>
          <w:b/>
          <w:bCs/>
        </w:rPr>
        <w:t>абсолютни</w:t>
      </w:r>
      <w:r w:rsidR="00341C1D">
        <w:rPr>
          <w:b/>
          <w:bCs/>
        </w:rPr>
        <w:t>/неотменими</w:t>
      </w:r>
      <w:r w:rsidRPr="00F84BB6">
        <w:rPr>
          <w:b/>
          <w:bCs/>
        </w:rPr>
        <w:t xml:space="preserve"> права</w:t>
      </w:r>
      <w:r w:rsidR="00F84BB6">
        <w:t xml:space="preserve">. </w:t>
      </w:r>
      <w:r w:rsidRPr="00826E46">
        <w:t>Примери за такива права са забрана на изтезанията и забрана на робството или принудителното подчинение.</w:t>
      </w:r>
      <w:r w:rsidR="00F84BB6">
        <w:t xml:space="preserve"> </w:t>
      </w:r>
      <w:r w:rsidRPr="00826E46">
        <w:t>Ако се стигне до заключението, че предвижданото действие</w:t>
      </w:r>
      <w:r w:rsidR="00F84BB6">
        <w:t>/</w:t>
      </w:r>
      <w:r w:rsidRPr="00826E46">
        <w:t>мярка</w:t>
      </w:r>
      <w:r w:rsidR="00F84BB6">
        <w:t>/документ</w:t>
      </w:r>
      <w:r w:rsidRPr="00826E46">
        <w:t xml:space="preserve"> ограничава</w:t>
      </w:r>
      <w:r w:rsidR="002A232F">
        <w:t>/може да ограничи</w:t>
      </w:r>
      <w:r w:rsidRPr="00826E46">
        <w:t xml:space="preserve"> абсолютно право, то/тя трябва да бъде отхвърлено(а) още на </w:t>
      </w:r>
      <w:r w:rsidR="00F84BB6">
        <w:t>тази фаза от проверката</w:t>
      </w:r>
      <w:r w:rsidRPr="00826E46">
        <w:t xml:space="preserve">, тъй като абсолютните права не могат да бъдат ограничавани, и не е необходим допълнителен анализ </w:t>
      </w:r>
      <w:r w:rsidR="00C17C85">
        <w:t xml:space="preserve">на Фаза </w:t>
      </w:r>
      <w:r w:rsidR="00C17C85">
        <w:rPr>
          <w:lang w:val="en-US"/>
        </w:rPr>
        <w:t>III</w:t>
      </w:r>
      <w:r w:rsidR="00C17C85">
        <w:t>.</w:t>
      </w:r>
    </w:p>
    <w:p w14:paraId="457CF78E" w14:textId="77777777" w:rsidR="0068231D" w:rsidRDefault="00C17C85" w:rsidP="00826E46">
      <w:r w:rsidRPr="00C17C85">
        <w:t xml:space="preserve">В случай, че действието/мярката/документът е коригиран след </w:t>
      </w:r>
      <w:r>
        <w:t xml:space="preserve">първоначалното </w:t>
      </w:r>
      <w:r w:rsidRPr="00C17C85">
        <w:t xml:space="preserve">отхвърляне, нова проверка на коригираното действие/мярката/документ за потенциално нарушение на основните права по </w:t>
      </w:r>
      <w:r>
        <w:t>ХОПЕС и КПХУ</w:t>
      </w:r>
      <w:r w:rsidRPr="00C17C85">
        <w:t xml:space="preserve"> следва да бъде инициирана, стартирайки от Ф</w:t>
      </w:r>
      <w:r>
        <w:t>аза</w:t>
      </w:r>
      <w:r w:rsidRPr="00C17C85">
        <w:t xml:space="preserve"> I. </w:t>
      </w:r>
    </w:p>
    <w:p w14:paraId="3690A30B" w14:textId="5665DBC0" w:rsidR="00C17C85" w:rsidRPr="00C17C85" w:rsidRDefault="00C17C85" w:rsidP="00826E46">
      <w:r w:rsidRPr="00C17C85">
        <w:t xml:space="preserve">Всеки установен случай на неспазване на </w:t>
      </w:r>
      <w:r w:rsidR="0068231D">
        <w:t>ХОПЕС и КПХУ</w:t>
      </w:r>
      <w:r w:rsidRPr="00C17C85">
        <w:t>, в резултат на проверката, извършена на Ф</w:t>
      </w:r>
      <w:r w:rsidR="0068231D">
        <w:t>ази</w:t>
      </w:r>
      <w:r w:rsidRPr="00C17C85">
        <w:t xml:space="preserve"> I и II, заедно с информация за предприетите мерки за неговото коригиране трябва да бъде докладван на Комитета за наблюдение в съответствие със процедурата, разписана в </w:t>
      </w:r>
      <w:r w:rsidR="0068231D">
        <w:t xml:space="preserve">настоящата глава от Наръчника на ПО 2021-2027. </w:t>
      </w:r>
    </w:p>
    <w:p w14:paraId="76297A88" w14:textId="5C9AE005" w:rsidR="00900BBA" w:rsidRDefault="00900BBA" w:rsidP="008E0627">
      <w:pPr>
        <w:pStyle w:val="ListParagraph"/>
        <w:numPr>
          <w:ilvl w:val="0"/>
          <w:numId w:val="18"/>
        </w:numPr>
        <w:rPr>
          <w:b/>
          <w:bCs/>
        </w:rPr>
      </w:pPr>
      <w:r w:rsidRPr="008E0627">
        <w:rPr>
          <w:b/>
          <w:bCs/>
        </w:rPr>
        <w:t>Фаза III: Оценка на потенциалното въздействие</w:t>
      </w:r>
    </w:p>
    <w:p w14:paraId="7FCA8D6D" w14:textId="5CCB17F9" w:rsidR="00792B39" w:rsidRPr="00725873" w:rsidRDefault="00792B39" w:rsidP="00792B39">
      <w:r w:rsidRPr="00725873">
        <w:t xml:space="preserve">Във Фаза </w:t>
      </w:r>
      <w:r w:rsidRPr="00725873">
        <w:rPr>
          <w:lang w:val="en-US"/>
        </w:rPr>
        <w:t xml:space="preserve">III </w:t>
      </w:r>
      <w:r w:rsidRPr="00725873">
        <w:t>се анализира какво е</w:t>
      </w:r>
      <w:r w:rsidR="00924E39">
        <w:t xml:space="preserve"> възможното</w:t>
      </w:r>
      <w:r w:rsidRPr="00725873">
        <w:t xml:space="preserve"> въздействие върху основните права на предвиденото действие/мярка/документ. Тази стъпка има за цел да се установи дали очакваното въздействие може да се определи като:</w:t>
      </w:r>
    </w:p>
    <w:p w14:paraId="7EBB9977" w14:textId="77777777" w:rsidR="00725873" w:rsidRPr="00725873" w:rsidRDefault="00792B39" w:rsidP="00725873">
      <w:pPr>
        <w:pStyle w:val="ListParagraph"/>
        <w:numPr>
          <w:ilvl w:val="0"/>
          <w:numId w:val="24"/>
        </w:numPr>
      </w:pPr>
      <w:r w:rsidRPr="00725873">
        <w:t xml:space="preserve">положително въздействие (насърчаване на основните права) </w:t>
      </w:r>
    </w:p>
    <w:p w14:paraId="681ADA9D" w14:textId="2FEA24C3" w:rsidR="00792B39" w:rsidRPr="00725873" w:rsidRDefault="00792B39" w:rsidP="00725873">
      <w:pPr>
        <w:pStyle w:val="ListParagraph"/>
        <w:numPr>
          <w:ilvl w:val="0"/>
          <w:numId w:val="24"/>
        </w:numPr>
      </w:pPr>
      <w:r w:rsidRPr="00725873">
        <w:t xml:space="preserve">отрицателното въздействие (ограничаване на основни права) </w:t>
      </w:r>
    </w:p>
    <w:p w14:paraId="44911333" w14:textId="4BCAA54B" w:rsidR="00725873" w:rsidRPr="00725873" w:rsidRDefault="00725873" w:rsidP="00725873">
      <w:pPr>
        <w:pStyle w:val="ListParagraph"/>
        <w:numPr>
          <w:ilvl w:val="0"/>
          <w:numId w:val="24"/>
        </w:numPr>
        <w:rPr>
          <w:b/>
          <w:bCs/>
        </w:rPr>
      </w:pPr>
      <w:r w:rsidRPr="00725873">
        <w:t>едновременно положително и отрицателно</w:t>
      </w:r>
      <w:r w:rsidR="005E0646">
        <w:t xml:space="preserve"> въздействие</w:t>
      </w:r>
    </w:p>
    <w:p w14:paraId="47A95135" w14:textId="44E06A8C" w:rsidR="00EB46FC" w:rsidRDefault="00EB46FC" w:rsidP="00792B39">
      <w:r>
        <w:t>В зависимост от оценка</w:t>
      </w:r>
      <w:r w:rsidR="001F0188">
        <w:t>та</w:t>
      </w:r>
      <w:r>
        <w:t xml:space="preserve"> на потенциалното въздействие проверката </w:t>
      </w:r>
      <w:r w:rsidR="00C67B7E">
        <w:t>продължава както следва:</w:t>
      </w:r>
    </w:p>
    <w:p w14:paraId="18164D2A" w14:textId="38120976" w:rsidR="00C67B7E" w:rsidRPr="00C67B7E" w:rsidRDefault="00C67B7E" w:rsidP="00C67B7E">
      <w:pPr>
        <w:pStyle w:val="ListParagraph"/>
        <w:numPr>
          <w:ilvl w:val="0"/>
          <w:numId w:val="25"/>
        </w:numPr>
        <w:rPr>
          <w:b/>
          <w:bCs/>
        </w:rPr>
      </w:pPr>
      <w:r w:rsidRPr="00C67B7E">
        <w:rPr>
          <w:b/>
          <w:bCs/>
        </w:rPr>
        <w:t xml:space="preserve">Вариант 1 </w:t>
      </w:r>
      <w:r w:rsidR="005E44C7">
        <w:rPr>
          <w:b/>
          <w:bCs/>
        </w:rPr>
        <w:t xml:space="preserve">– приключване на проверката до Фаза </w:t>
      </w:r>
      <w:r w:rsidR="005E44C7">
        <w:rPr>
          <w:b/>
          <w:bCs/>
          <w:lang w:val="en-US"/>
        </w:rPr>
        <w:t>III</w:t>
      </w:r>
    </w:p>
    <w:p w14:paraId="6E18DFDD" w14:textId="6BA8D968" w:rsidR="00EB46FC" w:rsidRDefault="00BA183C" w:rsidP="00792B39">
      <w:r w:rsidRPr="00BA183C">
        <w:lastRenderedPageBreak/>
        <w:t xml:space="preserve">Ако анализът </w:t>
      </w:r>
      <w:r w:rsidR="002B16AC">
        <w:t>показв</w:t>
      </w:r>
      <w:r w:rsidRPr="00BA183C">
        <w:t>а, че предвиденото действие</w:t>
      </w:r>
      <w:r>
        <w:t>/</w:t>
      </w:r>
      <w:r w:rsidRPr="00BA183C">
        <w:t>мярка</w:t>
      </w:r>
      <w:r>
        <w:t>/документ</w:t>
      </w:r>
      <w:r w:rsidRPr="00BA183C">
        <w:t xml:space="preserve"> няма да има съществено въздействие върху основните права</w:t>
      </w:r>
      <w:r>
        <w:t xml:space="preserve"> </w:t>
      </w:r>
      <w:r>
        <w:rPr>
          <w:lang w:val="en-US"/>
        </w:rPr>
        <w:t>(</w:t>
      </w:r>
      <w:r w:rsidR="005E0646">
        <w:t>има едновременно положително и отрицателно въздейс</w:t>
      </w:r>
      <w:r w:rsidR="002B16AC">
        <w:t>твие</w:t>
      </w:r>
      <w:r>
        <w:rPr>
          <w:lang w:val="en-US"/>
        </w:rPr>
        <w:t>)</w:t>
      </w:r>
      <w:r w:rsidRPr="00BA183C">
        <w:t xml:space="preserve"> или ще има само положително въздействие върху тях, не е необходим допълнителен анализ </w:t>
      </w:r>
      <w:r w:rsidR="002B16AC">
        <w:t xml:space="preserve">във Фаза </w:t>
      </w:r>
      <w:r w:rsidR="002B16AC">
        <w:rPr>
          <w:lang w:val="en-US"/>
        </w:rPr>
        <w:t>IV</w:t>
      </w:r>
      <w:r w:rsidRPr="00BA183C">
        <w:t xml:space="preserve">. </w:t>
      </w:r>
    </w:p>
    <w:p w14:paraId="7EBE7559" w14:textId="1171E9D7" w:rsidR="00EB46FC" w:rsidRPr="00C67B7E" w:rsidRDefault="00C67B7E" w:rsidP="00C67B7E">
      <w:pPr>
        <w:pStyle w:val="ListParagraph"/>
        <w:numPr>
          <w:ilvl w:val="0"/>
          <w:numId w:val="25"/>
        </w:numPr>
        <w:rPr>
          <w:b/>
          <w:bCs/>
        </w:rPr>
      </w:pPr>
      <w:r w:rsidRPr="00C67B7E">
        <w:rPr>
          <w:b/>
          <w:bCs/>
        </w:rPr>
        <w:t xml:space="preserve">Вариант 2 </w:t>
      </w:r>
      <w:r w:rsidR="005E44C7">
        <w:rPr>
          <w:b/>
          <w:bCs/>
          <w:lang w:val="en-US"/>
        </w:rPr>
        <w:t xml:space="preserve">– </w:t>
      </w:r>
      <w:r w:rsidR="005E44C7">
        <w:rPr>
          <w:b/>
          <w:bCs/>
        </w:rPr>
        <w:t xml:space="preserve">продължаване на проверката във Фаза </w:t>
      </w:r>
      <w:r w:rsidR="005E44C7">
        <w:rPr>
          <w:b/>
          <w:bCs/>
          <w:lang w:val="en-US"/>
        </w:rPr>
        <w:t>IV</w:t>
      </w:r>
    </w:p>
    <w:p w14:paraId="6941A18F" w14:textId="4B510876" w:rsidR="00792B39" w:rsidRPr="002B16AC" w:rsidRDefault="00BA183C" w:rsidP="00792B39">
      <w:r w:rsidRPr="00BA183C">
        <w:t>Ако</w:t>
      </w:r>
      <w:r w:rsidR="002B16AC">
        <w:rPr>
          <w:lang w:val="en-US"/>
        </w:rPr>
        <w:t xml:space="preserve"> </w:t>
      </w:r>
      <w:r w:rsidR="002B16AC">
        <w:t>обаче се</w:t>
      </w:r>
      <w:r w:rsidRPr="00BA183C">
        <w:t xml:space="preserve"> установи</w:t>
      </w:r>
      <w:r w:rsidR="00F02777">
        <w:t>, че е</w:t>
      </w:r>
      <w:r w:rsidR="002B16AC">
        <w:t xml:space="preserve"> възможно</w:t>
      </w:r>
      <w:r w:rsidRPr="00BA183C">
        <w:t xml:space="preserve"> отрицателно въздействие,</w:t>
      </w:r>
      <w:r w:rsidR="002B16AC">
        <w:t xml:space="preserve"> </w:t>
      </w:r>
      <w:r w:rsidR="00F02777">
        <w:t xml:space="preserve">е необходимо да бъде извършена и допълнителната проверка от </w:t>
      </w:r>
      <w:r w:rsidR="002B16AC">
        <w:t xml:space="preserve">Фаза </w:t>
      </w:r>
      <w:r w:rsidR="002B16AC">
        <w:rPr>
          <w:lang w:val="en-US"/>
        </w:rPr>
        <w:t>IV</w:t>
      </w:r>
      <w:r w:rsidR="002B16AC">
        <w:t>.</w:t>
      </w:r>
    </w:p>
    <w:p w14:paraId="4D7A5569" w14:textId="4A6F829F" w:rsidR="002B16AC" w:rsidRPr="002B16AC" w:rsidRDefault="00900BBA" w:rsidP="002B16AC">
      <w:pPr>
        <w:pStyle w:val="ListParagraph"/>
        <w:numPr>
          <w:ilvl w:val="0"/>
          <w:numId w:val="18"/>
        </w:numPr>
        <w:rPr>
          <w:b/>
          <w:bCs/>
        </w:rPr>
      </w:pPr>
      <w:r w:rsidRPr="008E0627">
        <w:rPr>
          <w:b/>
          <w:bCs/>
        </w:rPr>
        <w:t>Фаза IV: Допълнителна проверка при потенциално отрицателно въздействие</w:t>
      </w:r>
    </w:p>
    <w:p w14:paraId="1FFDC295" w14:textId="6AB4ED3D" w:rsidR="00F02777" w:rsidRDefault="00F02777" w:rsidP="002B16AC">
      <w:r w:rsidRPr="00F02777">
        <w:t>В</w:t>
      </w:r>
      <w:r>
        <w:t xml:space="preserve">ъв Фаза </w:t>
      </w:r>
      <w:r>
        <w:rPr>
          <w:lang w:val="en-US"/>
        </w:rPr>
        <w:t xml:space="preserve">IV </w:t>
      </w:r>
      <w:r>
        <w:t>се извършва</w:t>
      </w:r>
      <w:r w:rsidRPr="00F02777">
        <w:t xml:space="preserve"> допълнителна проверка</w:t>
      </w:r>
      <w:r>
        <w:t>,</w:t>
      </w:r>
      <w:r w:rsidRPr="00F02777">
        <w:t xml:space="preserve"> чрез която се проверява дали ограничаването на основното право или отрицателното въздействие върху него е допустимо съгласно законодателството, както и дали ограничаването/отрицателното въздействие върху основното право е оправдано, ако отговаря действително на цел от общ интерес на Съюза или на необходимост от защита на правата и свободите на други лица. </w:t>
      </w:r>
      <w:r w:rsidR="000932C4" w:rsidRPr="002B16AC">
        <w:t>Тази стъпка трябва да установи конкретната цел от общ интерес или за защита на правата и свободите на други хора.</w:t>
      </w:r>
      <w:r w:rsidR="000932C4">
        <w:t xml:space="preserve"> </w:t>
      </w:r>
      <w:r w:rsidRPr="00F02777">
        <w:t>Прави се проверка и дали ограничаването на основното право или отрицателното въздействие върху него е необходимо за постигането на конкретната национална цел, пропорционално ли е на желаната цел и зачита ли се основното съдържание на засегнатото основно право/засегнатите основни права.</w:t>
      </w:r>
      <w:r w:rsidR="002505B2" w:rsidRPr="002505B2">
        <w:t xml:space="preserve"> Тази стъпка следва да проучи дали мярката е подходяща и ефективна за постигането на преследваната цел, без да надхвърля необходимото за нейното постигане</w:t>
      </w:r>
      <w:r w:rsidR="002505B2">
        <w:t xml:space="preserve"> и дали</w:t>
      </w:r>
      <w:r w:rsidR="002505B2" w:rsidRPr="002505B2">
        <w:t xml:space="preserve"> няма друга също толкова ефективна, но по-малко ограничителна мярка</w:t>
      </w:r>
      <w:r w:rsidR="002505B2">
        <w:t>.</w:t>
      </w:r>
    </w:p>
    <w:p w14:paraId="131AEE64" w14:textId="3917C86A" w:rsidR="00743B85" w:rsidRDefault="00743B85" w:rsidP="00743B85">
      <w:r>
        <w:t>В случай че отговорът на всички гореизброени твърдения е положителен, то ограничението на засегнатото основно право може да се счита за законово обосновано и действието/документът могат да се приложат.</w:t>
      </w:r>
    </w:p>
    <w:p w14:paraId="0B3820B6" w14:textId="607065FE" w:rsidR="00743B85" w:rsidRDefault="00743B85" w:rsidP="00743B85">
      <w:r>
        <w:t>В случай че отговорът на някое от гореизброените твърдения е отрицателен, тогава предлаганото действие/мярка/документ следва да бъде отхвърлен/о и върнат/о за корекция. Коригираното действие/мярка/документ е необходимо да бъде подложен/о отново на проверка за потенциално нарушение на ХОПЕС и КПХУ, стартирайки от Ф</w:t>
      </w:r>
      <w:r w:rsidR="00183CF3">
        <w:t>аза</w:t>
      </w:r>
      <w:r>
        <w:t xml:space="preserve"> I.</w:t>
      </w:r>
    </w:p>
    <w:p w14:paraId="6AC35C45" w14:textId="7DDC8F24" w:rsidR="00183CF3" w:rsidRPr="00C17C85" w:rsidRDefault="00183CF3" w:rsidP="00183CF3">
      <w:r w:rsidRPr="00C17C85">
        <w:t xml:space="preserve">Всеки установен случай на неспазване на </w:t>
      </w:r>
      <w:r>
        <w:t>ХОПЕС и КПХУ</w:t>
      </w:r>
      <w:r w:rsidRPr="00C17C85">
        <w:t>, в резултат на проверката, извършена на Ф</w:t>
      </w:r>
      <w:r>
        <w:t>ази</w:t>
      </w:r>
      <w:r w:rsidRPr="00C17C85">
        <w:t xml:space="preserve"> III, заедно с информация за предприетите мерки за неговото коригиране трябва да бъде докладван на Комитета за наблюдение в съответствие със процедурата, разписана в </w:t>
      </w:r>
      <w:r>
        <w:t xml:space="preserve">настоящата глава от Наръчника на ПО 2021-2027. </w:t>
      </w:r>
    </w:p>
    <w:p w14:paraId="1A6A3D41" w14:textId="4F46B465" w:rsidR="002B16AC" w:rsidRDefault="00134D0A" w:rsidP="00134D0A">
      <w:pPr>
        <w:pStyle w:val="Heading2"/>
      </w:pPr>
      <w:bookmarkStart w:id="16" w:name="_Toc177639843"/>
      <w:r>
        <w:t>ПРОЦЕДУРА ЗА ИЗВЪРШВАНЕ НА ПРОВЕРКА ЗА СПАЗВАНЕ НА ОСНОВНИТЕ ПРАВА</w:t>
      </w:r>
      <w:r w:rsidR="0004653B">
        <w:t xml:space="preserve"> ОТ ХОПЕС И КПХУ</w:t>
      </w:r>
      <w:r>
        <w:t xml:space="preserve"> В КОНТЕКСТА НА ПО</w:t>
      </w:r>
      <w:bookmarkEnd w:id="16"/>
    </w:p>
    <w:p w14:paraId="5C5458FE" w14:textId="1D9D255A" w:rsidR="0004653B" w:rsidRDefault="0004653B" w:rsidP="0004653B">
      <w:r>
        <w:t>Процедурата за извършване на проверка за спазване на основните права от ХОПЕС и КПХУ обхваща всички етапи от програмния цикъл</w:t>
      </w:r>
      <w:r w:rsidR="00E24515">
        <w:t xml:space="preserve">. По тази причина всички звена на УО имат задължението да я прилагат в рамките на своята компетентност при управление на </w:t>
      </w:r>
      <w:r w:rsidR="00E24515">
        <w:lastRenderedPageBreak/>
        <w:t xml:space="preserve">ПО 2021-2027. </w:t>
      </w:r>
      <w:r w:rsidR="00201EE8">
        <w:t>Детайлни указания относно действията/мерките и документите, които подлежат на тази проверка на всички етапи от развитието на ПО 2021-2027, се съдържат в отделните глави на Наръчника. Настоящата глава съдържа общи</w:t>
      </w:r>
      <w:r w:rsidR="00A06D34">
        <w:t xml:space="preserve">те положения относно правния статут на ХОПЕС и КПХУ, задълженията за УО, произтичащи от прилагането им, етапите, при които се извършва проверката за спазване на ХОПЕС и КПХУ в контекста на програмата и фазите на самата проверка. Изпълнението на проверката за спазване на основните права от ХОПЕС и КПХУ се </w:t>
      </w:r>
      <w:r w:rsidR="00F464DF">
        <w:t>документира чрез</w:t>
      </w:r>
      <w:r w:rsidR="00A06D34">
        <w:t xml:space="preserve"> попълване на:</w:t>
      </w:r>
    </w:p>
    <w:p w14:paraId="56EC8578" w14:textId="289122D7" w:rsidR="00A06D34" w:rsidRPr="00BB44AC" w:rsidRDefault="00BB44AC" w:rsidP="00BB44AC">
      <w:pPr>
        <w:pStyle w:val="ListParagraph"/>
        <w:numPr>
          <w:ilvl w:val="0"/>
          <w:numId w:val="25"/>
        </w:numPr>
      </w:pPr>
      <w:bookmarkStart w:id="17" w:name="_Hlk177561767"/>
      <w:r>
        <w:t xml:space="preserve">Детайлен контролен лист за проверките на Етап </w:t>
      </w:r>
      <w:r>
        <w:rPr>
          <w:lang w:val="en-US"/>
        </w:rPr>
        <w:t>I</w:t>
      </w:r>
      <w:r>
        <w:t xml:space="preserve"> </w:t>
      </w:r>
      <w:r w:rsidR="0070796D">
        <w:t xml:space="preserve">по ХОПЕС </w:t>
      </w:r>
      <w:r>
        <w:rPr>
          <w:lang w:val="en-US"/>
        </w:rPr>
        <w:t>(</w:t>
      </w:r>
      <w:proofErr w:type="spellStart"/>
      <w:r w:rsidRPr="00BB44AC">
        <w:rPr>
          <w:lang w:val="en-US"/>
        </w:rPr>
        <w:t>Приложение</w:t>
      </w:r>
      <w:proofErr w:type="spellEnd"/>
      <w:r w:rsidRPr="00BB44AC">
        <w:rPr>
          <w:lang w:val="en-US"/>
        </w:rPr>
        <w:t xml:space="preserve"> 19.1.</w:t>
      </w:r>
      <w:r>
        <w:rPr>
          <w:lang w:val="en-US"/>
        </w:rPr>
        <w:t>)</w:t>
      </w:r>
    </w:p>
    <w:p w14:paraId="38279BB0" w14:textId="7DB14B7F" w:rsidR="00BB44AC" w:rsidRPr="006E4F24" w:rsidRDefault="00BB44AC" w:rsidP="00BB44AC">
      <w:pPr>
        <w:pStyle w:val="ListParagraph"/>
        <w:numPr>
          <w:ilvl w:val="0"/>
          <w:numId w:val="25"/>
        </w:numPr>
      </w:pPr>
      <w:r>
        <w:t xml:space="preserve">Съкратен контролен лист за проверките на Етап </w:t>
      </w:r>
      <w:r>
        <w:rPr>
          <w:lang w:val="en-US"/>
        </w:rPr>
        <w:t xml:space="preserve">II </w:t>
      </w:r>
      <w:r>
        <w:t xml:space="preserve">и </w:t>
      </w:r>
      <w:r>
        <w:rPr>
          <w:lang w:val="en-US"/>
        </w:rPr>
        <w:t xml:space="preserve">III </w:t>
      </w:r>
      <w:r w:rsidR="0070796D">
        <w:t xml:space="preserve">по ХОПЕС </w:t>
      </w:r>
      <w:r>
        <w:rPr>
          <w:lang w:val="en-US"/>
        </w:rPr>
        <w:t>(</w:t>
      </w:r>
      <w:proofErr w:type="spellStart"/>
      <w:r w:rsidRPr="00BB44AC">
        <w:rPr>
          <w:lang w:val="en-US"/>
        </w:rPr>
        <w:t>Приложение</w:t>
      </w:r>
      <w:proofErr w:type="spellEnd"/>
      <w:r w:rsidRPr="00BB44AC">
        <w:rPr>
          <w:lang w:val="en-US"/>
        </w:rPr>
        <w:t xml:space="preserve"> 19.</w:t>
      </w:r>
      <w:r>
        <w:t>2</w:t>
      </w:r>
      <w:r w:rsidRPr="00BB44AC">
        <w:rPr>
          <w:lang w:val="en-US"/>
        </w:rPr>
        <w:t>.</w:t>
      </w:r>
      <w:r>
        <w:rPr>
          <w:lang w:val="en-US"/>
        </w:rPr>
        <w:t>)</w:t>
      </w:r>
    </w:p>
    <w:bookmarkEnd w:id="17"/>
    <w:p w14:paraId="2A7A7EBA" w14:textId="05C511DC" w:rsidR="0070796D" w:rsidRPr="00BB44AC" w:rsidRDefault="0070796D" w:rsidP="0070796D">
      <w:pPr>
        <w:pStyle w:val="ListParagraph"/>
        <w:numPr>
          <w:ilvl w:val="0"/>
          <w:numId w:val="25"/>
        </w:numPr>
      </w:pPr>
      <w:r>
        <w:t xml:space="preserve">Детайлен контролен лист за проверките на Етап </w:t>
      </w:r>
      <w:r>
        <w:rPr>
          <w:lang w:val="en-US"/>
        </w:rPr>
        <w:t>I</w:t>
      </w:r>
      <w:r>
        <w:t xml:space="preserve"> по КПХУ </w:t>
      </w:r>
      <w:r>
        <w:rPr>
          <w:lang w:val="en-US"/>
        </w:rPr>
        <w:t>(</w:t>
      </w:r>
      <w:proofErr w:type="spellStart"/>
      <w:r w:rsidRPr="00BB44AC">
        <w:rPr>
          <w:lang w:val="en-US"/>
        </w:rPr>
        <w:t>Приложение</w:t>
      </w:r>
      <w:proofErr w:type="spellEnd"/>
      <w:r w:rsidRPr="00BB44AC">
        <w:rPr>
          <w:lang w:val="en-US"/>
        </w:rPr>
        <w:t xml:space="preserve"> 19.</w:t>
      </w:r>
      <w:r>
        <w:t>3</w:t>
      </w:r>
      <w:r w:rsidRPr="00BB44AC">
        <w:rPr>
          <w:lang w:val="en-US"/>
        </w:rPr>
        <w:t>.</w:t>
      </w:r>
      <w:r>
        <w:rPr>
          <w:lang w:val="en-US"/>
        </w:rPr>
        <w:t>)</w:t>
      </w:r>
    </w:p>
    <w:p w14:paraId="15AA4E9C" w14:textId="0A1209CD" w:rsidR="0070796D" w:rsidRPr="0004653B" w:rsidRDefault="0070796D" w:rsidP="0070796D">
      <w:pPr>
        <w:pStyle w:val="ListParagraph"/>
        <w:numPr>
          <w:ilvl w:val="0"/>
          <w:numId w:val="25"/>
        </w:numPr>
      </w:pPr>
      <w:r>
        <w:t xml:space="preserve">Съкратен контролен лист за проверките на Етап </w:t>
      </w:r>
      <w:r>
        <w:rPr>
          <w:lang w:val="en-US"/>
        </w:rPr>
        <w:t xml:space="preserve">II </w:t>
      </w:r>
      <w:r>
        <w:t xml:space="preserve">и </w:t>
      </w:r>
      <w:r>
        <w:rPr>
          <w:lang w:val="en-US"/>
        </w:rPr>
        <w:t xml:space="preserve">III </w:t>
      </w:r>
      <w:r>
        <w:t xml:space="preserve">по КПХУ </w:t>
      </w:r>
      <w:r>
        <w:rPr>
          <w:lang w:val="en-US"/>
        </w:rPr>
        <w:t>(</w:t>
      </w:r>
      <w:proofErr w:type="spellStart"/>
      <w:r w:rsidRPr="00BB44AC">
        <w:rPr>
          <w:lang w:val="en-US"/>
        </w:rPr>
        <w:t>Приложение</w:t>
      </w:r>
      <w:proofErr w:type="spellEnd"/>
      <w:r w:rsidRPr="00BB44AC">
        <w:rPr>
          <w:lang w:val="en-US"/>
        </w:rPr>
        <w:t xml:space="preserve"> 19.</w:t>
      </w:r>
      <w:r>
        <w:t>4</w:t>
      </w:r>
      <w:r w:rsidRPr="00BB44AC">
        <w:rPr>
          <w:lang w:val="en-US"/>
        </w:rPr>
        <w:t>.</w:t>
      </w:r>
      <w:r>
        <w:rPr>
          <w:lang w:val="en-US"/>
        </w:rPr>
        <w:t>)</w:t>
      </w:r>
    </w:p>
    <w:p w14:paraId="0D4C021E" w14:textId="0E3A80A6" w:rsidR="00134D0A" w:rsidRDefault="00134D0A" w:rsidP="0004653B">
      <w:pPr>
        <w:pStyle w:val="Heading3"/>
      </w:pPr>
      <w:bookmarkStart w:id="18" w:name="_Toc177639844"/>
      <w:r>
        <w:t>Проверк</w:t>
      </w:r>
      <w:r w:rsidR="00973B6E">
        <w:t xml:space="preserve">и на Етап </w:t>
      </w:r>
      <w:r w:rsidR="00973B6E">
        <w:rPr>
          <w:lang w:val="en-US"/>
        </w:rPr>
        <w:t>I</w:t>
      </w:r>
      <w:r w:rsidR="00973B6E">
        <w:t xml:space="preserve"> – подготовка на </w:t>
      </w:r>
      <w:r w:rsidR="0004653B">
        <w:t>програмата</w:t>
      </w:r>
      <w:bookmarkEnd w:id="18"/>
    </w:p>
    <w:p w14:paraId="4DDDEEC6" w14:textId="1357B988" w:rsidR="0004653B" w:rsidRDefault="00867C38" w:rsidP="0004653B">
      <w:r>
        <w:t xml:space="preserve">В контекста на Етап </w:t>
      </w:r>
      <w:r>
        <w:rPr>
          <w:lang w:val="en-US"/>
        </w:rPr>
        <w:t xml:space="preserve">I </w:t>
      </w:r>
      <w:r>
        <w:t>УО следва да извърши проверка за спазване на основните права от ХОПЕС и КПХУ на следните документи:</w:t>
      </w:r>
    </w:p>
    <w:p w14:paraId="5966B75C" w14:textId="2208F75D" w:rsidR="00867C38" w:rsidRPr="00133F4B" w:rsidRDefault="00867C38" w:rsidP="00555D31">
      <w:pPr>
        <w:pStyle w:val="ListParagraph"/>
        <w:numPr>
          <w:ilvl w:val="0"/>
          <w:numId w:val="19"/>
        </w:numPr>
      </w:pPr>
      <w:r w:rsidRPr="00133F4B">
        <w:t>Програма „Образование“ 2021-2027;</w:t>
      </w:r>
    </w:p>
    <w:p w14:paraId="0B26C1D0" w14:textId="65254CE1" w:rsidR="00133F4B" w:rsidRPr="00133F4B" w:rsidRDefault="00133F4B" w:rsidP="00133F4B">
      <w:pPr>
        <w:pStyle w:val="ListParagraph"/>
        <w:numPr>
          <w:ilvl w:val="0"/>
          <w:numId w:val="19"/>
        </w:numPr>
      </w:pPr>
      <w:r w:rsidRPr="00133F4B">
        <w:t xml:space="preserve">Правила за организиране дейността и функциите на </w:t>
      </w:r>
      <w:r w:rsidR="00F464DF">
        <w:t xml:space="preserve">Тематична </w:t>
      </w:r>
      <w:r w:rsidR="00F464DF" w:rsidRPr="00133F4B">
        <w:t xml:space="preserve">работна </w:t>
      </w:r>
      <w:r w:rsidRPr="00133F4B">
        <w:t>група за изготвяне на Програма „Образование“ 2021-2027;</w:t>
      </w:r>
    </w:p>
    <w:p w14:paraId="46EF4935" w14:textId="5880FFC7" w:rsidR="006F7388" w:rsidRDefault="00867C38" w:rsidP="006F7388">
      <w:r>
        <w:t>Проверката на програмния документ</w:t>
      </w:r>
      <w:r w:rsidR="00D73BB9">
        <w:t xml:space="preserve"> се извършва на ниво отделна интервенция с оглед постигане на максимална изчерпателност и точност при оценката на планираните интервенции в светлината на зачитането и защитата на основните права по ХОПЕС и КПХУ.</w:t>
      </w:r>
      <w:r w:rsidR="003E30E6">
        <w:t xml:space="preserve"> За </w:t>
      </w:r>
      <w:r w:rsidR="00F464DF">
        <w:t xml:space="preserve">документиране </w:t>
      </w:r>
      <w:r w:rsidR="003E30E6">
        <w:t>резултатите от проверката се попълва</w:t>
      </w:r>
      <w:r w:rsidR="00464C85">
        <w:t>т</w:t>
      </w:r>
      <w:r w:rsidR="003E30E6">
        <w:t xml:space="preserve"> детайлн</w:t>
      </w:r>
      <w:r w:rsidR="00464C85">
        <w:t>и</w:t>
      </w:r>
      <w:r w:rsidR="003E30E6">
        <w:t xml:space="preserve"> контролн</w:t>
      </w:r>
      <w:r w:rsidR="00464C85">
        <w:t>и</w:t>
      </w:r>
      <w:r w:rsidR="003E30E6">
        <w:t xml:space="preserve"> лист</w:t>
      </w:r>
      <w:r w:rsidR="00464C85">
        <w:t>ове</w:t>
      </w:r>
      <w:r w:rsidR="003E30E6">
        <w:t xml:space="preserve"> </w:t>
      </w:r>
      <w:r w:rsidR="003E30E6" w:rsidRPr="00C614A2">
        <w:rPr>
          <w:b/>
          <w:bCs/>
          <w:lang w:val="en-US"/>
        </w:rPr>
        <w:t>(</w:t>
      </w:r>
      <w:proofErr w:type="spellStart"/>
      <w:r w:rsidR="003E30E6" w:rsidRPr="00C614A2">
        <w:rPr>
          <w:b/>
          <w:bCs/>
          <w:lang w:val="en-US"/>
        </w:rPr>
        <w:t>Приложение</w:t>
      </w:r>
      <w:proofErr w:type="spellEnd"/>
      <w:r w:rsidR="003E30E6" w:rsidRPr="00C614A2">
        <w:rPr>
          <w:b/>
          <w:bCs/>
          <w:lang w:val="en-US"/>
        </w:rPr>
        <w:t xml:space="preserve"> 19.1.</w:t>
      </w:r>
      <w:r w:rsidR="007E646B" w:rsidRPr="00C614A2">
        <w:rPr>
          <w:b/>
          <w:bCs/>
        </w:rPr>
        <w:t xml:space="preserve">- Детайлен контролен лист за проверките на Етап </w:t>
      </w:r>
      <w:r w:rsidR="007E646B" w:rsidRPr="00C614A2">
        <w:rPr>
          <w:b/>
          <w:bCs/>
          <w:lang w:val="en-US"/>
        </w:rPr>
        <w:t>I</w:t>
      </w:r>
      <w:r w:rsidR="00464C85">
        <w:rPr>
          <w:b/>
          <w:bCs/>
        </w:rPr>
        <w:t xml:space="preserve"> по ХОПЕС и </w:t>
      </w:r>
      <w:r w:rsidR="00464C85" w:rsidRPr="00464C85">
        <w:rPr>
          <w:b/>
          <w:bCs/>
        </w:rPr>
        <w:t>Приложение 19.</w:t>
      </w:r>
      <w:r w:rsidR="00464C85">
        <w:rPr>
          <w:b/>
          <w:bCs/>
        </w:rPr>
        <w:t>3</w:t>
      </w:r>
      <w:r w:rsidR="00464C85" w:rsidRPr="00464C85">
        <w:rPr>
          <w:b/>
          <w:bCs/>
        </w:rPr>
        <w:t xml:space="preserve">.- Детайлен контролен лист за проверките на Етап I по </w:t>
      </w:r>
      <w:r w:rsidR="00464C85">
        <w:rPr>
          <w:b/>
          <w:bCs/>
        </w:rPr>
        <w:t>КПХУ</w:t>
      </w:r>
      <w:r w:rsidR="003E30E6" w:rsidRPr="00C614A2">
        <w:rPr>
          <w:b/>
          <w:bCs/>
          <w:lang w:val="en-US"/>
        </w:rPr>
        <w:t>)</w:t>
      </w:r>
      <w:r w:rsidR="003E30E6">
        <w:t xml:space="preserve"> във формат </w:t>
      </w:r>
      <w:r w:rsidR="003E30E6">
        <w:rPr>
          <w:lang w:val="en-US"/>
        </w:rPr>
        <w:t>Excel</w:t>
      </w:r>
      <w:r w:rsidR="00BF7C5E">
        <w:t>, които се подписват с електронен подпис</w:t>
      </w:r>
      <w:r w:rsidR="003E30E6">
        <w:t>.</w:t>
      </w:r>
      <w:r w:rsidR="007E646B">
        <w:t xml:space="preserve"> </w:t>
      </w:r>
      <w:r w:rsidR="003E30E6">
        <w:t>За всяка</w:t>
      </w:r>
      <w:r w:rsidR="003E30E6" w:rsidRPr="003E30E6">
        <w:t xml:space="preserve"> от планираните интервенции (групи дейности) по приоритетите на ПО 2021-2027 </w:t>
      </w:r>
      <w:r w:rsidR="003E30E6">
        <w:t xml:space="preserve"> </w:t>
      </w:r>
      <w:r w:rsidR="00464C85">
        <w:t>в</w:t>
      </w:r>
      <w:r w:rsidR="00464C85" w:rsidRPr="00464C85">
        <w:t xml:space="preserve"> Приложение 19.1 и в Приложение 19.3. </w:t>
      </w:r>
      <w:r w:rsidR="003E30E6">
        <w:t>се генерира</w:t>
      </w:r>
      <w:r w:rsidR="003E30E6" w:rsidRPr="003E30E6">
        <w:t xml:space="preserve"> отдел</w:t>
      </w:r>
      <w:r w:rsidR="003E30E6">
        <w:t xml:space="preserve">ен </w:t>
      </w:r>
      <w:proofErr w:type="spellStart"/>
      <w:r w:rsidR="003E30E6" w:rsidRPr="003E30E6">
        <w:t>sheet</w:t>
      </w:r>
      <w:proofErr w:type="spellEnd"/>
      <w:r w:rsidR="003E30E6">
        <w:t xml:space="preserve">, в който </w:t>
      </w:r>
      <w:r w:rsidR="006F7388">
        <w:t>се попълват резултатите от всички фази на проверката, съгласно т. 19.4.2. Всяка интервенция се подлага на детайлна проверка за съответствие с ХОПЕС и КПХУ, като обект на преглед са всичките основни права от ХОПЕС</w:t>
      </w:r>
      <w:r w:rsidR="00A70B46">
        <w:t xml:space="preserve"> и КПХУ</w:t>
      </w:r>
      <w:r w:rsidR="006F7388">
        <w:t xml:space="preserve">. Преминаването към всяка следваща фаза </w:t>
      </w:r>
      <w:r w:rsidR="00C56559">
        <w:t xml:space="preserve">на проверката </w:t>
      </w:r>
      <w:r w:rsidR="006F7388">
        <w:t>зависи от отговорите на контролните въпроси за всяко основно право. Колоните за отговор</w:t>
      </w:r>
      <w:r w:rsidR="00C56559">
        <w:t xml:space="preserve"> във </w:t>
      </w:r>
      <w:r w:rsidR="00464C85">
        <w:t xml:space="preserve">файловете </w:t>
      </w:r>
      <w:r w:rsidR="006F7388">
        <w:t xml:space="preserve">са настроени с падащи менюта за отговор, като извършващият проверката </w:t>
      </w:r>
      <w:r w:rsidR="00C56559">
        <w:t xml:space="preserve">експерт </w:t>
      </w:r>
      <w:r w:rsidR="006F7388">
        <w:t xml:space="preserve">избира от падащото меню </w:t>
      </w:r>
      <w:r w:rsidR="00EE2E2E">
        <w:t>относимия според</w:t>
      </w:r>
      <w:r w:rsidR="006F7388">
        <w:t xml:space="preserve"> него отговор, след което дава кратка обосновка на експертната си оценка.</w:t>
      </w:r>
    </w:p>
    <w:p w14:paraId="607EBAD3" w14:textId="34BDFB66" w:rsidR="00867C38" w:rsidRDefault="006F7388" w:rsidP="006F7388">
      <w:r>
        <w:t>Целта е на този етап да се извърши изчерпателна проверка на всички основни права, за да се гарантира, че програмата е съобразена с ХОПЕС</w:t>
      </w:r>
      <w:r w:rsidR="002578C2">
        <w:t xml:space="preserve"> и КПХУ</w:t>
      </w:r>
      <w:r>
        <w:t xml:space="preserve"> и планираните по нея интервенции не могат да създадат риск за </w:t>
      </w:r>
      <w:r w:rsidR="005B5388">
        <w:t>не</w:t>
      </w:r>
      <w:r>
        <w:t>спазване</w:t>
      </w:r>
      <w:r w:rsidR="00EE2E2E">
        <w:t xml:space="preserve"> или незаконосъобразно отрицателно засягане</w:t>
      </w:r>
      <w:r>
        <w:t xml:space="preserve"> на основните права</w:t>
      </w:r>
      <w:r w:rsidR="00EE2E2E">
        <w:t xml:space="preserve"> на ЕС</w:t>
      </w:r>
      <w:r>
        <w:t>.</w:t>
      </w:r>
    </w:p>
    <w:p w14:paraId="78F5BA5D" w14:textId="77777777" w:rsidR="00147D0D" w:rsidRDefault="00CB7A05" w:rsidP="00CB7A05">
      <w:r>
        <w:lastRenderedPageBreak/>
        <w:t xml:space="preserve">Проверката на правилата за организиране дейността и функциите на Тематичната работна група </w:t>
      </w:r>
      <w:r w:rsidR="00555D31">
        <w:t xml:space="preserve">за изготвяне на Програма „Образование“ 2021-2027 </w:t>
      </w:r>
      <w:r w:rsidR="00147D0D">
        <w:t>обхваща преглед на:</w:t>
      </w:r>
    </w:p>
    <w:p w14:paraId="480330FA" w14:textId="41CB3901" w:rsidR="00147D0D" w:rsidRDefault="00147D0D" w:rsidP="007E646B">
      <w:pPr>
        <w:pStyle w:val="ListParagraph"/>
        <w:numPr>
          <w:ilvl w:val="0"/>
          <w:numId w:val="26"/>
        </w:numPr>
      </w:pPr>
      <w:r>
        <w:t xml:space="preserve">Вътрешните правила за </w:t>
      </w:r>
      <w:r w:rsidR="007E646B">
        <w:t>дейността</w:t>
      </w:r>
      <w:r>
        <w:t xml:space="preserve"> на ТРГ</w:t>
      </w:r>
      <w:r w:rsidR="00027181">
        <w:t>;</w:t>
      </w:r>
    </w:p>
    <w:p w14:paraId="700F3BB3" w14:textId="2C56C0E5" w:rsidR="007E646B" w:rsidRDefault="00147D0D" w:rsidP="007E646B">
      <w:pPr>
        <w:pStyle w:val="ListParagraph"/>
        <w:numPr>
          <w:ilvl w:val="0"/>
          <w:numId w:val="26"/>
        </w:numPr>
      </w:pPr>
      <w:r>
        <w:t xml:space="preserve">Състав на ТРГ, </w:t>
      </w:r>
      <w:r w:rsidR="00F458F7">
        <w:t xml:space="preserve">утвърден </w:t>
      </w:r>
      <w:r>
        <w:t>съгласно заповед</w:t>
      </w:r>
      <w:r w:rsidR="00027181">
        <w:t>.</w:t>
      </w:r>
      <w:r>
        <w:t xml:space="preserve"> </w:t>
      </w:r>
    </w:p>
    <w:p w14:paraId="5D9A9A75" w14:textId="352869DE" w:rsidR="00FF03F2" w:rsidRDefault="00027181" w:rsidP="00FF03F2">
      <w:r>
        <w:t>П</w:t>
      </w:r>
      <w:r w:rsidR="00CB7A05">
        <w:t>роверката се</w:t>
      </w:r>
      <w:r>
        <w:t xml:space="preserve"> извършва и</w:t>
      </w:r>
      <w:r w:rsidR="00CB7A05">
        <w:t xml:space="preserve"> </w:t>
      </w:r>
      <w:r>
        <w:t xml:space="preserve">резултатите се </w:t>
      </w:r>
      <w:r w:rsidRPr="00027181">
        <w:t>документира</w:t>
      </w:r>
      <w:r>
        <w:t>т чрез</w:t>
      </w:r>
      <w:r w:rsidRPr="00027181">
        <w:t xml:space="preserve"> </w:t>
      </w:r>
      <w:r w:rsidR="00CB7A05">
        <w:t>попълва</w:t>
      </w:r>
      <w:r>
        <w:t>не</w:t>
      </w:r>
      <w:r w:rsidR="00CB7A05">
        <w:t xml:space="preserve"> </w:t>
      </w:r>
      <w:r>
        <w:t xml:space="preserve">на </w:t>
      </w:r>
      <w:r w:rsidR="00133F4B">
        <w:t>отделен</w:t>
      </w:r>
      <w:r w:rsidR="00464C85">
        <w:t>и</w:t>
      </w:r>
      <w:r w:rsidR="00133F4B">
        <w:t xml:space="preserve"> </w:t>
      </w:r>
      <w:r w:rsidR="00CB7A05">
        <w:t>детайлн</w:t>
      </w:r>
      <w:r w:rsidR="00464C85">
        <w:t>и</w:t>
      </w:r>
      <w:r w:rsidR="00CB7A05">
        <w:t xml:space="preserve"> контролн</w:t>
      </w:r>
      <w:r w:rsidR="00464C85">
        <w:t>и</w:t>
      </w:r>
      <w:r w:rsidR="00CB7A05">
        <w:t xml:space="preserve"> лист</w:t>
      </w:r>
      <w:r w:rsidR="00464C85">
        <w:t>ове</w:t>
      </w:r>
      <w:r w:rsidR="00CB7A05">
        <w:t xml:space="preserve"> </w:t>
      </w:r>
      <w:r w:rsidR="00CB7A05" w:rsidRPr="00C614A2">
        <w:rPr>
          <w:b/>
          <w:bCs/>
          <w:lang w:val="en-US"/>
        </w:rPr>
        <w:t>(</w:t>
      </w:r>
      <w:proofErr w:type="spellStart"/>
      <w:r w:rsidR="00CB7A05" w:rsidRPr="00C614A2">
        <w:rPr>
          <w:b/>
          <w:bCs/>
          <w:lang w:val="en-US"/>
        </w:rPr>
        <w:t>Приложение</w:t>
      </w:r>
      <w:proofErr w:type="spellEnd"/>
      <w:r w:rsidR="00CB7A05" w:rsidRPr="00C614A2">
        <w:rPr>
          <w:b/>
          <w:bCs/>
          <w:lang w:val="en-US"/>
        </w:rPr>
        <w:t xml:space="preserve"> 19.1.</w:t>
      </w:r>
      <w:r w:rsidR="007E646B" w:rsidRPr="00C614A2">
        <w:rPr>
          <w:b/>
          <w:bCs/>
        </w:rPr>
        <w:t>-</w:t>
      </w:r>
      <w:r w:rsidR="00C614A2" w:rsidRPr="00C614A2">
        <w:rPr>
          <w:b/>
          <w:bCs/>
        </w:rPr>
        <w:t xml:space="preserve"> Детайлен контролен лист за проверките на Етап </w:t>
      </w:r>
      <w:r w:rsidR="00C614A2" w:rsidRPr="00C614A2">
        <w:rPr>
          <w:b/>
          <w:bCs/>
          <w:lang w:val="en-US"/>
        </w:rPr>
        <w:t>I</w:t>
      </w:r>
      <w:r w:rsidR="00464C85" w:rsidRPr="00464C85">
        <w:t xml:space="preserve"> </w:t>
      </w:r>
      <w:proofErr w:type="spellStart"/>
      <w:r w:rsidR="00464C85" w:rsidRPr="00464C85">
        <w:rPr>
          <w:b/>
          <w:bCs/>
          <w:lang w:val="en-US"/>
        </w:rPr>
        <w:t>по</w:t>
      </w:r>
      <w:proofErr w:type="spellEnd"/>
      <w:r w:rsidR="00464C85" w:rsidRPr="00464C85">
        <w:rPr>
          <w:b/>
          <w:bCs/>
          <w:lang w:val="en-US"/>
        </w:rPr>
        <w:t xml:space="preserve"> ХОПЕС и </w:t>
      </w:r>
      <w:proofErr w:type="spellStart"/>
      <w:r w:rsidR="00464C85" w:rsidRPr="00464C85">
        <w:rPr>
          <w:b/>
          <w:bCs/>
          <w:lang w:val="en-US"/>
        </w:rPr>
        <w:t>Приложение</w:t>
      </w:r>
      <w:proofErr w:type="spellEnd"/>
      <w:r w:rsidR="00464C85" w:rsidRPr="00464C85">
        <w:rPr>
          <w:b/>
          <w:bCs/>
          <w:lang w:val="en-US"/>
        </w:rPr>
        <w:t xml:space="preserve"> 19.3.- </w:t>
      </w:r>
      <w:proofErr w:type="spellStart"/>
      <w:r w:rsidR="00464C85" w:rsidRPr="00464C85">
        <w:rPr>
          <w:b/>
          <w:bCs/>
          <w:lang w:val="en-US"/>
        </w:rPr>
        <w:t>Детайлен</w:t>
      </w:r>
      <w:proofErr w:type="spellEnd"/>
      <w:r w:rsidR="00464C85" w:rsidRPr="00464C85">
        <w:rPr>
          <w:b/>
          <w:bCs/>
          <w:lang w:val="en-US"/>
        </w:rPr>
        <w:t xml:space="preserve"> </w:t>
      </w:r>
      <w:proofErr w:type="spellStart"/>
      <w:r w:rsidR="00464C85" w:rsidRPr="00464C85">
        <w:rPr>
          <w:b/>
          <w:bCs/>
          <w:lang w:val="en-US"/>
        </w:rPr>
        <w:t>контролен</w:t>
      </w:r>
      <w:proofErr w:type="spellEnd"/>
      <w:r w:rsidR="00464C85" w:rsidRPr="00464C85">
        <w:rPr>
          <w:b/>
          <w:bCs/>
          <w:lang w:val="en-US"/>
        </w:rPr>
        <w:t xml:space="preserve"> </w:t>
      </w:r>
      <w:proofErr w:type="spellStart"/>
      <w:r w:rsidR="00464C85" w:rsidRPr="00464C85">
        <w:rPr>
          <w:b/>
          <w:bCs/>
          <w:lang w:val="en-US"/>
        </w:rPr>
        <w:t>лист</w:t>
      </w:r>
      <w:proofErr w:type="spellEnd"/>
      <w:r w:rsidR="00464C85" w:rsidRPr="00464C85">
        <w:rPr>
          <w:b/>
          <w:bCs/>
          <w:lang w:val="en-US"/>
        </w:rPr>
        <w:t xml:space="preserve"> </w:t>
      </w:r>
      <w:proofErr w:type="spellStart"/>
      <w:r w:rsidR="00464C85" w:rsidRPr="00464C85">
        <w:rPr>
          <w:b/>
          <w:bCs/>
          <w:lang w:val="en-US"/>
        </w:rPr>
        <w:t>за</w:t>
      </w:r>
      <w:proofErr w:type="spellEnd"/>
      <w:r w:rsidR="00464C85" w:rsidRPr="00464C85">
        <w:rPr>
          <w:b/>
          <w:bCs/>
          <w:lang w:val="en-US"/>
        </w:rPr>
        <w:t xml:space="preserve"> </w:t>
      </w:r>
      <w:proofErr w:type="spellStart"/>
      <w:r w:rsidR="00464C85" w:rsidRPr="00464C85">
        <w:rPr>
          <w:b/>
          <w:bCs/>
          <w:lang w:val="en-US"/>
        </w:rPr>
        <w:t>проверките</w:t>
      </w:r>
      <w:proofErr w:type="spellEnd"/>
      <w:r w:rsidR="00464C85" w:rsidRPr="00464C85">
        <w:rPr>
          <w:b/>
          <w:bCs/>
          <w:lang w:val="en-US"/>
        </w:rPr>
        <w:t xml:space="preserve"> </w:t>
      </w:r>
      <w:proofErr w:type="spellStart"/>
      <w:r w:rsidR="00464C85" w:rsidRPr="00464C85">
        <w:rPr>
          <w:b/>
          <w:bCs/>
          <w:lang w:val="en-US"/>
        </w:rPr>
        <w:t>на</w:t>
      </w:r>
      <w:proofErr w:type="spellEnd"/>
      <w:r w:rsidR="00464C85" w:rsidRPr="00464C85">
        <w:rPr>
          <w:b/>
          <w:bCs/>
          <w:lang w:val="en-US"/>
        </w:rPr>
        <w:t xml:space="preserve"> </w:t>
      </w:r>
      <w:proofErr w:type="spellStart"/>
      <w:r w:rsidR="00464C85" w:rsidRPr="00464C85">
        <w:rPr>
          <w:b/>
          <w:bCs/>
          <w:lang w:val="en-US"/>
        </w:rPr>
        <w:t>Етап</w:t>
      </w:r>
      <w:proofErr w:type="spellEnd"/>
      <w:r w:rsidR="00464C85" w:rsidRPr="00464C85">
        <w:rPr>
          <w:b/>
          <w:bCs/>
          <w:lang w:val="en-US"/>
        </w:rPr>
        <w:t xml:space="preserve"> I </w:t>
      </w:r>
      <w:proofErr w:type="spellStart"/>
      <w:r w:rsidR="00464C85" w:rsidRPr="00464C85">
        <w:rPr>
          <w:b/>
          <w:bCs/>
          <w:lang w:val="en-US"/>
        </w:rPr>
        <w:t>по</w:t>
      </w:r>
      <w:proofErr w:type="spellEnd"/>
      <w:r w:rsidR="00464C85" w:rsidRPr="00464C85">
        <w:rPr>
          <w:b/>
          <w:bCs/>
          <w:lang w:val="en-US"/>
        </w:rPr>
        <w:t xml:space="preserve"> КПХУ</w:t>
      </w:r>
      <w:r w:rsidR="00CB7A05" w:rsidRPr="00C614A2">
        <w:rPr>
          <w:b/>
          <w:bCs/>
          <w:lang w:val="en-US"/>
        </w:rPr>
        <w:t>)</w:t>
      </w:r>
      <w:r w:rsidR="00CB7A05">
        <w:t xml:space="preserve"> във формат </w:t>
      </w:r>
      <w:r w:rsidR="00CB7A05" w:rsidRPr="00CB7A05">
        <w:rPr>
          <w:lang w:val="en-US"/>
        </w:rPr>
        <w:t>Excel</w:t>
      </w:r>
      <w:r w:rsidR="00BF7C5E">
        <w:t>, които се подписват с електронен подпис</w:t>
      </w:r>
      <w:r w:rsidR="00CB7A05">
        <w:t xml:space="preserve">. За </w:t>
      </w:r>
      <w:r w:rsidR="00C614A2">
        <w:t>документите, формиращи правилата за работа на ТР</w:t>
      </w:r>
      <w:r w:rsidR="00133F4B">
        <w:t>Г</w:t>
      </w:r>
      <w:r w:rsidR="00C614A2">
        <w:t>,</w:t>
      </w:r>
      <w:r w:rsidR="00464C85" w:rsidRPr="00464C85">
        <w:t xml:space="preserve">  в Приложение 19.1 и в Приложение 19.3. </w:t>
      </w:r>
      <w:r w:rsidR="00C614A2">
        <w:t>се попълва един общ</w:t>
      </w:r>
      <w:r w:rsidR="00CB7A05">
        <w:t xml:space="preserve"> </w:t>
      </w:r>
      <w:proofErr w:type="spellStart"/>
      <w:r w:rsidR="00CB7A05" w:rsidRPr="003E30E6">
        <w:t>sheet</w:t>
      </w:r>
      <w:proofErr w:type="spellEnd"/>
      <w:r w:rsidR="00CB7A05">
        <w:t xml:space="preserve">, в който се </w:t>
      </w:r>
      <w:r w:rsidR="00C614A2">
        <w:t xml:space="preserve">отразяват </w:t>
      </w:r>
      <w:r w:rsidR="00CB7A05">
        <w:t xml:space="preserve">резултатите от всички фази на проверката, съгласно т. 19.4.2. </w:t>
      </w:r>
      <w:r w:rsidR="005A0814">
        <w:t>Проверката се организира съобразно инструкциите по настоящата точка.</w:t>
      </w:r>
    </w:p>
    <w:p w14:paraId="57E5FF83" w14:textId="3CC2665E" w:rsidR="0004653B" w:rsidRPr="0004653B" w:rsidRDefault="00FF03F2" w:rsidP="0004653B">
      <w:r w:rsidRPr="00C56BA9">
        <w:t xml:space="preserve">Отговорната дирекция </w:t>
      </w:r>
      <w:r w:rsidR="002610AA" w:rsidRPr="00C56BA9">
        <w:t xml:space="preserve">и конкретните срокове за извършване на проверките на Етап I – подготовка на програмата, съгласно указанията в т. 19.5.1 </w:t>
      </w:r>
      <w:r w:rsidR="007C6642" w:rsidRPr="00C56BA9">
        <w:t xml:space="preserve">са разписани в Глава </w:t>
      </w:r>
      <w:r w:rsidR="007C6642" w:rsidRPr="00C56BA9">
        <w:rPr>
          <w:lang w:val="en-US"/>
        </w:rPr>
        <w:t>III</w:t>
      </w:r>
      <w:r w:rsidR="007C6642" w:rsidRPr="00C56BA9">
        <w:t xml:space="preserve"> „Програмиране и планиране“ на Наръчника на ПО.</w:t>
      </w:r>
    </w:p>
    <w:p w14:paraId="37F9E64E" w14:textId="45628960" w:rsidR="00134D0A" w:rsidRDefault="00134D0A" w:rsidP="0004653B">
      <w:pPr>
        <w:pStyle w:val="Heading3"/>
      </w:pPr>
      <w:bookmarkStart w:id="19" w:name="_Toc177639845"/>
      <w:r>
        <w:t>Проверк</w:t>
      </w:r>
      <w:r w:rsidR="00973B6E">
        <w:t>и</w:t>
      </w:r>
      <w:r>
        <w:t xml:space="preserve"> на </w:t>
      </w:r>
      <w:r w:rsidR="00973B6E">
        <w:t xml:space="preserve">Етап </w:t>
      </w:r>
      <w:r w:rsidR="00973B6E">
        <w:rPr>
          <w:lang w:val="en-US"/>
        </w:rPr>
        <w:t xml:space="preserve">II </w:t>
      </w:r>
      <w:r w:rsidR="0004653B">
        <w:rPr>
          <w:lang w:val="en-US"/>
        </w:rPr>
        <w:t>–</w:t>
      </w:r>
      <w:r w:rsidR="00973B6E">
        <w:rPr>
          <w:lang w:val="en-US"/>
        </w:rPr>
        <w:t xml:space="preserve"> </w:t>
      </w:r>
      <w:r w:rsidR="0004653B">
        <w:t>подготовката на</w:t>
      </w:r>
      <w:r>
        <w:t xml:space="preserve"> системата за управление, наблюдение и контрол</w:t>
      </w:r>
      <w:bookmarkEnd w:id="19"/>
    </w:p>
    <w:p w14:paraId="6E01D5BE" w14:textId="5771CDA3" w:rsidR="00F458F7" w:rsidRDefault="00F458F7" w:rsidP="00F458F7">
      <w:r>
        <w:t xml:space="preserve">В контекста на Етап </w:t>
      </w:r>
      <w:r>
        <w:rPr>
          <w:lang w:val="en-US"/>
        </w:rPr>
        <w:t xml:space="preserve">II </w:t>
      </w:r>
      <w:r>
        <w:t>УО следва да извърши проверка за спазване на основните права от ХОПЕС и КПХУ на следните документи:</w:t>
      </w:r>
    </w:p>
    <w:p w14:paraId="2F85A56B" w14:textId="272EA163" w:rsidR="00F458F7" w:rsidRDefault="005A0814" w:rsidP="00133F4B">
      <w:pPr>
        <w:pStyle w:val="ListParagraph"/>
        <w:numPr>
          <w:ilvl w:val="0"/>
          <w:numId w:val="28"/>
        </w:numPr>
      </w:pPr>
      <w:r>
        <w:t>О</w:t>
      </w:r>
      <w:r w:rsidR="00F458F7">
        <w:t>писанието на системите за управление и контрол;</w:t>
      </w:r>
    </w:p>
    <w:p w14:paraId="74D3CEBA" w14:textId="548EB5C2" w:rsidR="00F458F7" w:rsidRPr="00F458F7" w:rsidRDefault="005A0814" w:rsidP="00133F4B">
      <w:pPr>
        <w:pStyle w:val="ListParagraph"/>
        <w:numPr>
          <w:ilvl w:val="0"/>
          <w:numId w:val="28"/>
        </w:numPr>
      </w:pPr>
      <w:r>
        <w:t>П</w:t>
      </w:r>
      <w:r w:rsidR="00F458F7">
        <w:t>равилата за организиране дейността и функциите на Комитета за наблюдение на ПО</w:t>
      </w:r>
      <w:r>
        <w:t xml:space="preserve"> </w:t>
      </w:r>
      <w:r>
        <w:rPr>
          <w:lang w:val="en-US"/>
        </w:rPr>
        <w:t>(</w:t>
      </w:r>
      <w:r>
        <w:t>КН на ПО</w:t>
      </w:r>
      <w:r>
        <w:rPr>
          <w:lang w:val="en-US"/>
        </w:rPr>
        <w:t>)</w:t>
      </w:r>
    </w:p>
    <w:p w14:paraId="6629D5F4" w14:textId="3806BD7D" w:rsidR="00F458F7" w:rsidRDefault="00133F4B" w:rsidP="00133F4B">
      <w:pPr>
        <w:pStyle w:val="ListParagraph"/>
        <w:numPr>
          <w:ilvl w:val="0"/>
          <w:numId w:val="28"/>
        </w:numPr>
      </w:pPr>
      <w:r>
        <w:t>Наръчника на ПО</w:t>
      </w:r>
      <w:r w:rsidR="00F458F7">
        <w:t xml:space="preserve"> и др. </w:t>
      </w:r>
      <w:r w:rsidR="005A0814">
        <w:t>релевантни</w:t>
      </w:r>
      <w:r w:rsidR="005A0814" w:rsidRPr="005A0814">
        <w:t xml:space="preserve"> </w:t>
      </w:r>
      <w:r w:rsidR="005A0814">
        <w:t>документи</w:t>
      </w:r>
      <w:r w:rsidR="00F458F7">
        <w:t>, свързани с организацията на работата</w:t>
      </w:r>
      <w:r w:rsidR="003C09E6">
        <w:t xml:space="preserve"> на УО</w:t>
      </w:r>
      <w:r w:rsidR="00F458F7">
        <w:t>;</w:t>
      </w:r>
    </w:p>
    <w:p w14:paraId="74C9F8F9" w14:textId="77F23E77" w:rsidR="007866B8" w:rsidRDefault="004C5433" w:rsidP="007866B8">
      <w:r w:rsidRPr="004C5433">
        <w:t xml:space="preserve">Проверката на </w:t>
      </w:r>
      <w:r>
        <w:t>всеки от въпросните документи</w:t>
      </w:r>
      <w:r w:rsidRPr="004C5433">
        <w:t xml:space="preserve"> се извършва </w:t>
      </w:r>
      <w:r>
        <w:t xml:space="preserve">чрез </w:t>
      </w:r>
      <w:r w:rsidRPr="004C5433">
        <w:t>попълва</w:t>
      </w:r>
      <w:r>
        <w:t>нето на отделн</w:t>
      </w:r>
      <w:r w:rsidR="005A61A6">
        <w:t>и</w:t>
      </w:r>
      <w:r w:rsidRPr="004C5433">
        <w:t xml:space="preserve"> </w:t>
      </w:r>
      <w:r>
        <w:t>съкратен</w:t>
      </w:r>
      <w:r w:rsidR="005A61A6">
        <w:t>и</w:t>
      </w:r>
      <w:r>
        <w:t xml:space="preserve"> </w:t>
      </w:r>
      <w:r w:rsidRPr="004C5433">
        <w:t>контролн</w:t>
      </w:r>
      <w:r w:rsidR="005A61A6">
        <w:t>и</w:t>
      </w:r>
      <w:r w:rsidRPr="004C5433">
        <w:t xml:space="preserve"> лист</w:t>
      </w:r>
      <w:r w:rsidR="00BF7C5E">
        <w:t>ове</w:t>
      </w:r>
      <w:r w:rsidRPr="004C5433">
        <w:t xml:space="preserve"> </w:t>
      </w:r>
      <w:r w:rsidRPr="007866B8">
        <w:rPr>
          <w:b/>
          <w:bCs/>
        </w:rPr>
        <w:t>(Приложение 19.2.- Съкратен контролен лист за проверките на Етап I</w:t>
      </w:r>
      <w:r w:rsidRPr="007866B8">
        <w:rPr>
          <w:b/>
          <w:bCs/>
          <w:lang w:val="en-US"/>
        </w:rPr>
        <w:t xml:space="preserve">I </w:t>
      </w:r>
      <w:r w:rsidRPr="007866B8">
        <w:rPr>
          <w:b/>
          <w:bCs/>
        </w:rPr>
        <w:t xml:space="preserve">и </w:t>
      </w:r>
      <w:r w:rsidRPr="007866B8">
        <w:rPr>
          <w:b/>
          <w:bCs/>
          <w:lang w:val="en-US"/>
        </w:rPr>
        <w:t>III</w:t>
      </w:r>
      <w:r w:rsidR="00464C85">
        <w:rPr>
          <w:b/>
          <w:bCs/>
        </w:rPr>
        <w:t xml:space="preserve"> по ХОПЕС и</w:t>
      </w:r>
      <w:r w:rsidR="00464C85" w:rsidRPr="00464C85">
        <w:t xml:space="preserve"> </w:t>
      </w:r>
      <w:bookmarkStart w:id="20" w:name="_Hlk177561607"/>
      <w:r w:rsidR="00464C85" w:rsidRPr="00464C85">
        <w:rPr>
          <w:b/>
          <w:bCs/>
        </w:rPr>
        <w:t>Приложение 19.</w:t>
      </w:r>
      <w:r w:rsidR="00464C85">
        <w:rPr>
          <w:b/>
          <w:bCs/>
        </w:rPr>
        <w:t>4</w:t>
      </w:r>
      <w:r w:rsidR="00464C85" w:rsidRPr="00464C85">
        <w:rPr>
          <w:b/>
          <w:bCs/>
        </w:rPr>
        <w:t>.- Съкратен контролен лист за проверките на Етап II и III по</w:t>
      </w:r>
      <w:r w:rsidR="00464C85">
        <w:rPr>
          <w:b/>
          <w:bCs/>
        </w:rPr>
        <w:t xml:space="preserve"> КПХУ</w:t>
      </w:r>
      <w:bookmarkEnd w:id="20"/>
      <w:r w:rsidRPr="007866B8">
        <w:rPr>
          <w:b/>
          <w:bCs/>
        </w:rPr>
        <w:t>)</w:t>
      </w:r>
      <w:r w:rsidRPr="004C5433">
        <w:t xml:space="preserve"> във формат Excel</w:t>
      </w:r>
      <w:r w:rsidR="005A61A6">
        <w:t>, ко</w:t>
      </w:r>
      <w:r w:rsidR="00BF7C5E">
        <w:t>и</w:t>
      </w:r>
      <w:r w:rsidR="005A61A6">
        <w:t>то се подписва</w:t>
      </w:r>
      <w:r w:rsidR="00BF7C5E">
        <w:t>т</w:t>
      </w:r>
      <w:r w:rsidR="005A61A6">
        <w:t xml:space="preserve"> с електронен подпис</w:t>
      </w:r>
      <w:r w:rsidRPr="004C5433">
        <w:t xml:space="preserve">. </w:t>
      </w:r>
      <w:r w:rsidR="007866B8">
        <w:t xml:space="preserve">Обект на проверка </w:t>
      </w:r>
      <w:bookmarkStart w:id="21" w:name="_Hlk177561632"/>
      <w:r w:rsidR="00464C85">
        <w:t>в Приложение 19.2 и в Приложение  19.4</w:t>
      </w:r>
      <w:bookmarkEnd w:id="21"/>
      <w:r w:rsidR="00464C85">
        <w:t xml:space="preserve"> </w:t>
      </w:r>
      <w:r w:rsidR="007866B8">
        <w:t xml:space="preserve">са САМО основните права, оценени като потенциално </w:t>
      </w:r>
      <w:r w:rsidR="00027181">
        <w:t xml:space="preserve">застрашени от </w:t>
      </w:r>
      <w:r w:rsidR="007866B8">
        <w:t>зас</w:t>
      </w:r>
      <w:r w:rsidR="00027181">
        <w:t>я</w:t>
      </w:r>
      <w:r w:rsidR="007866B8">
        <w:t>га</w:t>
      </w:r>
      <w:r w:rsidR="00027181">
        <w:t>не</w:t>
      </w:r>
      <w:r w:rsidR="007866B8">
        <w:t xml:space="preserve"> на Е</w:t>
      </w:r>
      <w:r w:rsidR="00FD1DCA">
        <w:t xml:space="preserve">тап </w:t>
      </w:r>
      <w:r w:rsidR="00FD1DCA">
        <w:rPr>
          <w:lang w:val="en-US"/>
        </w:rPr>
        <w:t xml:space="preserve">I </w:t>
      </w:r>
      <w:r w:rsidR="00FD1DCA">
        <w:t xml:space="preserve">от </w:t>
      </w:r>
      <w:r w:rsidR="00464C85">
        <w:t xml:space="preserve">проверките </w:t>
      </w:r>
      <w:r w:rsidR="00FD1DCA">
        <w:t>за спазване на основните права от ХОПЕС и КПХУ</w:t>
      </w:r>
      <w:r w:rsidR="007866B8">
        <w:t xml:space="preserve"> </w:t>
      </w:r>
      <w:r w:rsidR="00027181">
        <w:t xml:space="preserve">за „Програма Образование“ </w:t>
      </w:r>
      <w:r w:rsidR="007866B8">
        <w:t>и за които във Фаза III е установено, че интервенцията</w:t>
      </w:r>
      <w:r w:rsidR="00FD1DCA">
        <w:t xml:space="preserve"> от ПО</w:t>
      </w:r>
      <w:r w:rsidR="007866B8">
        <w:t xml:space="preserve"> може да има или едновременно положително и отрицателно въздействие или отрицателно (ограничаващо) въздействие.</w:t>
      </w:r>
      <w:r w:rsidR="00C428D7" w:rsidRPr="00C428D7">
        <w:t xml:space="preserve"> </w:t>
      </w:r>
      <w:r w:rsidR="00464C85">
        <w:t xml:space="preserve">Проверките </w:t>
      </w:r>
      <w:r w:rsidR="00C428D7">
        <w:t>включва</w:t>
      </w:r>
      <w:r w:rsidR="00464C85">
        <w:t>т</w:t>
      </w:r>
      <w:r w:rsidR="00C428D7">
        <w:t xml:space="preserve"> същите 4 фази, съгласно посоченото в т. </w:t>
      </w:r>
      <w:r w:rsidR="00213A02">
        <w:t>19.4.2</w:t>
      </w:r>
      <w:r w:rsidR="00C428D7">
        <w:t>. Преминаването към всяка следваща фаза зависи от отговорите на контролните въпроси за всяко основно право. Колоните за отговор са настроени с падащи менюта за отговор, като извършващия</w:t>
      </w:r>
      <w:r w:rsidR="00A04119">
        <w:t>т</w:t>
      </w:r>
      <w:r w:rsidR="00C428D7">
        <w:t xml:space="preserve"> проверката избира от падащото меню </w:t>
      </w:r>
      <w:r w:rsidR="00A04119">
        <w:t>относимия според</w:t>
      </w:r>
      <w:r w:rsidR="00C428D7">
        <w:t xml:space="preserve"> него отговор, </w:t>
      </w:r>
      <w:r w:rsidR="00A04119">
        <w:t>като</w:t>
      </w:r>
      <w:r w:rsidR="00C428D7">
        <w:t xml:space="preserve"> дава кратка обосновка на експертната си оценка.</w:t>
      </w:r>
    </w:p>
    <w:p w14:paraId="03616B70" w14:textId="20B2C8F1" w:rsidR="007866B8" w:rsidRDefault="007866B8" w:rsidP="007866B8">
      <w:r>
        <w:lastRenderedPageBreak/>
        <w:t xml:space="preserve">В случай че </w:t>
      </w:r>
      <w:r w:rsidR="00A04119">
        <w:t>в съдържанието на</w:t>
      </w:r>
      <w:r w:rsidR="00C428D7">
        <w:t xml:space="preserve"> проверявания</w:t>
      </w:r>
      <w:r>
        <w:t xml:space="preserve"> документ не са настъпили </w:t>
      </w:r>
      <w:r w:rsidR="00A04119">
        <w:t xml:space="preserve">концептуални </w:t>
      </w:r>
      <w:r>
        <w:t>изменения спрямо предходна стъпка от действащия процедурен ред за изпълнение на ПО 2021-2027</w:t>
      </w:r>
      <w:bookmarkStart w:id="22" w:name="_Hlk178602689"/>
      <w:r>
        <w:t xml:space="preserve">, </w:t>
      </w:r>
      <w:r w:rsidR="00A04119">
        <w:t>на която документът/обективираната в него концепция е бил/била проверен/а,</w:t>
      </w:r>
      <w:bookmarkEnd w:id="22"/>
      <w:r w:rsidR="00A04119">
        <w:t xml:space="preserve"> </w:t>
      </w:r>
      <w:r>
        <w:t xml:space="preserve">това се отбелязва в съответното </w:t>
      </w:r>
      <w:r w:rsidR="00097F58">
        <w:t xml:space="preserve">нарочно </w:t>
      </w:r>
      <w:r>
        <w:t>поле на съкратения контролен лист и останалите му раздели не се попълват.</w:t>
      </w:r>
    </w:p>
    <w:p w14:paraId="61851D29" w14:textId="1285432A" w:rsidR="007866B8" w:rsidRDefault="00213A02" w:rsidP="004C5433">
      <w:r w:rsidRPr="00C56BA9">
        <w:t>Отговорните дирекции и конкретните срокове за извършване на проверките на Етап I</w:t>
      </w:r>
      <w:r w:rsidRPr="00C56BA9">
        <w:rPr>
          <w:lang w:val="en-US"/>
        </w:rPr>
        <w:t>I</w:t>
      </w:r>
      <w:r w:rsidRPr="00C56BA9">
        <w:t xml:space="preserve"> – подготовката на системата за управление, наблюдение и контрол, съгласно указанията в т. 19.5.1</w:t>
      </w:r>
      <w:r w:rsidR="00097F58" w:rsidRPr="00C56BA9">
        <w:t>,</w:t>
      </w:r>
      <w:r w:rsidRPr="00C56BA9">
        <w:t xml:space="preserve"> са отразени в</w:t>
      </w:r>
      <w:r w:rsidR="008A0499">
        <w:rPr>
          <w:lang w:val="en-US"/>
        </w:rPr>
        <w:t xml:space="preserve"> </w:t>
      </w:r>
      <w:r w:rsidR="00097F58" w:rsidRPr="00C56BA9">
        <w:t>съответните</w:t>
      </w:r>
      <w:r w:rsidRPr="00C56BA9">
        <w:t xml:space="preserve"> глави на Наръчника на ПО.</w:t>
      </w:r>
    </w:p>
    <w:p w14:paraId="2F947563" w14:textId="0074E58A" w:rsidR="00134D0A" w:rsidRDefault="00134D0A" w:rsidP="0004653B">
      <w:pPr>
        <w:pStyle w:val="Heading3"/>
      </w:pPr>
      <w:bookmarkStart w:id="23" w:name="_Toc177639846"/>
      <w:r>
        <w:t xml:space="preserve">Проверки на </w:t>
      </w:r>
      <w:r w:rsidR="0004653B">
        <w:t xml:space="preserve">Етап </w:t>
      </w:r>
      <w:r w:rsidR="0004653B">
        <w:rPr>
          <w:lang w:val="en-US"/>
        </w:rPr>
        <w:t xml:space="preserve">III - </w:t>
      </w:r>
      <w:r>
        <w:t>изпълнение на програмата</w:t>
      </w:r>
      <w:bookmarkEnd w:id="23"/>
    </w:p>
    <w:p w14:paraId="4B5300AE" w14:textId="5D9B4A76" w:rsidR="00610831" w:rsidRDefault="00610831" w:rsidP="00610831">
      <w:r>
        <w:t xml:space="preserve">В контекста на Етап </w:t>
      </w:r>
      <w:r>
        <w:rPr>
          <w:lang w:val="en-US"/>
        </w:rPr>
        <w:t>II</w:t>
      </w:r>
      <w:r w:rsidR="007057CB">
        <w:rPr>
          <w:lang w:val="en-US"/>
        </w:rPr>
        <w:t>I</w:t>
      </w:r>
      <w:r>
        <w:rPr>
          <w:lang w:val="en-US"/>
        </w:rPr>
        <w:t xml:space="preserve"> </w:t>
      </w:r>
      <w:r>
        <w:t>УО следва да извърши проверка за спазване на основните права от ХОПЕС и КПХУ на следните документи:</w:t>
      </w:r>
    </w:p>
    <w:p w14:paraId="018F2820" w14:textId="77777777" w:rsidR="003F4900" w:rsidRDefault="003F4900" w:rsidP="003F4900">
      <w:pPr>
        <w:pStyle w:val="ListParagraph"/>
        <w:numPr>
          <w:ilvl w:val="0"/>
          <w:numId w:val="29"/>
        </w:numPr>
      </w:pPr>
      <w:r>
        <w:t>Изменение на Програма „Образование“ 2021-2027;</w:t>
      </w:r>
    </w:p>
    <w:p w14:paraId="6C02F33E" w14:textId="1EC0A967" w:rsidR="003F4900" w:rsidRDefault="003F4900" w:rsidP="003F4900">
      <w:pPr>
        <w:pStyle w:val="ListParagraph"/>
        <w:numPr>
          <w:ilvl w:val="0"/>
          <w:numId w:val="28"/>
        </w:numPr>
      </w:pPr>
      <w:r>
        <w:t>Изменение на Наръчника на ПО и др. релевантни</w:t>
      </w:r>
      <w:r w:rsidRPr="005A0814">
        <w:t xml:space="preserve"> </w:t>
      </w:r>
      <w:r>
        <w:t>документи, свързани с организацията на работата на УО;</w:t>
      </w:r>
    </w:p>
    <w:p w14:paraId="602F8857" w14:textId="42D0D027" w:rsidR="00162507" w:rsidRDefault="00162507" w:rsidP="00162507">
      <w:pPr>
        <w:pStyle w:val="ListParagraph"/>
        <w:numPr>
          <w:ilvl w:val="0"/>
          <w:numId w:val="28"/>
        </w:numPr>
      </w:pPr>
      <w:r>
        <w:t>Д</w:t>
      </w:r>
      <w:r w:rsidRPr="00162507">
        <w:t>окументи, свързани с дейността на</w:t>
      </w:r>
      <w:r>
        <w:t xml:space="preserve"> КН на ПО</w:t>
      </w:r>
      <w:r w:rsidRPr="00162507">
        <w:t>;</w:t>
      </w:r>
    </w:p>
    <w:p w14:paraId="483A8464" w14:textId="0CB25911" w:rsidR="003F4900" w:rsidRDefault="003F4900" w:rsidP="003F4900">
      <w:pPr>
        <w:pStyle w:val="ListParagraph"/>
        <w:numPr>
          <w:ilvl w:val="0"/>
          <w:numId w:val="29"/>
        </w:numPr>
      </w:pPr>
      <w:r>
        <w:t xml:space="preserve">Документи и действия, свързани с процедурите за </w:t>
      </w:r>
      <w:r w:rsidRPr="00EB51F7">
        <w:t>финансиране (</w:t>
      </w:r>
      <w:r w:rsidR="00820A04" w:rsidRPr="00C56BA9">
        <w:t>подготовка на индикативни годишни работни програми</w:t>
      </w:r>
      <w:r w:rsidRPr="00C56BA9">
        <w:t>;</w:t>
      </w:r>
      <w:r w:rsidRPr="00EB51F7">
        <w:t xml:space="preserve"> подготовка на критерии</w:t>
      </w:r>
      <w:r>
        <w:t>те за подбор на операциите; подготовка на обществено обсъждане и публикуване на условия за кандидатстване; покани за представяне на проектни предложения; подбор и оценка на проектни предложения, подписване на договори за предоставяне безвъзмездна помощ и др.);</w:t>
      </w:r>
    </w:p>
    <w:p w14:paraId="07F5C0E1" w14:textId="310F9733" w:rsidR="003F4900" w:rsidRDefault="003F4900" w:rsidP="003F4900">
      <w:pPr>
        <w:pStyle w:val="ListParagraph"/>
        <w:numPr>
          <w:ilvl w:val="0"/>
          <w:numId w:val="29"/>
        </w:numPr>
      </w:pPr>
      <w:r>
        <w:t>Документи и действия, произтичащи от изпълнението на програмите (наблюдение на изпълнението; проверка на исканията за плащане от бенефициентите; извършване на проверки на място; подготовка и изпращане на исканията за плащане; подаването на данни, съгласно чл. 42 от РОР; изготвяне на инструкции/насоки; документи, свързани с администриране и докладване на нередности; документите за оценки на програмите и др.);</w:t>
      </w:r>
    </w:p>
    <w:p w14:paraId="6178C8DF" w14:textId="2A7E79C6" w:rsidR="00610831" w:rsidRDefault="00610831" w:rsidP="00610831">
      <w:r w:rsidRPr="004C5433">
        <w:t xml:space="preserve">Проверката се извършва </w:t>
      </w:r>
      <w:r>
        <w:t xml:space="preserve">чрез </w:t>
      </w:r>
      <w:r w:rsidRPr="004C5433">
        <w:t>попълва</w:t>
      </w:r>
      <w:r>
        <w:t>нето на отделн</w:t>
      </w:r>
      <w:r w:rsidR="00464C85">
        <w:t>и</w:t>
      </w:r>
      <w:r w:rsidRPr="004C5433">
        <w:t xml:space="preserve"> </w:t>
      </w:r>
      <w:r>
        <w:t>съкратен</w:t>
      </w:r>
      <w:r w:rsidR="00464C85">
        <w:t>и</w:t>
      </w:r>
      <w:r>
        <w:t xml:space="preserve"> </w:t>
      </w:r>
      <w:r w:rsidRPr="004C5433">
        <w:t>контролн</w:t>
      </w:r>
      <w:r w:rsidR="00464C85">
        <w:t>и</w:t>
      </w:r>
      <w:r w:rsidRPr="004C5433">
        <w:t xml:space="preserve"> лист</w:t>
      </w:r>
      <w:r w:rsidR="00464C85">
        <w:t>ове</w:t>
      </w:r>
      <w:r w:rsidRPr="004C5433">
        <w:t xml:space="preserve"> </w:t>
      </w:r>
      <w:r w:rsidRPr="007866B8">
        <w:rPr>
          <w:b/>
          <w:bCs/>
        </w:rPr>
        <w:t>(Приложение 19.2.- Съкратен контролен лист за проверките на Етап I</w:t>
      </w:r>
      <w:r w:rsidRPr="007866B8">
        <w:rPr>
          <w:b/>
          <w:bCs/>
          <w:lang w:val="en-US"/>
        </w:rPr>
        <w:t xml:space="preserve">I </w:t>
      </w:r>
      <w:r w:rsidRPr="007866B8">
        <w:rPr>
          <w:b/>
          <w:bCs/>
        </w:rPr>
        <w:t xml:space="preserve">и </w:t>
      </w:r>
      <w:r w:rsidRPr="007866B8">
        <w:rPr>
          <w:b/>
          <w:bCs/>
          <w:lang w:val="en-US"/>
        </w:rPr>
        <w:t>III</w:t>
      </w:r>
      <w:r w:rsidR="00464C85">
        <w:rPr>
          <w:b/>
          <w:bCs/>
        </w:rPr>
        <w:t xml:space="preserve"> по ХОПЕС и </w:t>
      </w:r>
      <w:r w:rsidR="00464C85" w:rsidRPr="00464C85">
        <w:rPr>
          <w:b/>
          <w:bCs/>
        </w:rPr>
        <w:t>Приложение 19.4.- Съкратен контролен лист за проверките на Етап II и III по КПХУ</w:t>
      </w:r>
      <w:r w:rsidRPr="007866B8">
        <w:rPr>
          <w:b/>
          <w:bCs/>
        </w:rPr>
        <w:t>)</w:t>
      </w:r>
      <w:r w:rsidRPr="004C5433">
        <w:t xml:space="preserve"> във формат Excel</w:t>
      </w:r>
      <w:r w:rsidR="005A61A6">
        <w:t>, които се подписват с електронен подпис</w:t>
      </w:r>
      <w:r w:rsidRPr="004C5433">
        <w:t xml:space="preserve">. </w:t>
      </w:r>
      <w:r>
        <w:t>Обект на проверка</w:t>
      </w:r>
      <w:r w:rsidR="00464C85" w:rsidRPr="00464C85">
        <w:t xml:space="preserve"> в Приложение 19.2 и в Приложение  19.4</w:t>
      </w:r>
      <w:r>
        <w:t xml:space="preserve"> са САМО основните права, оценени като потенциално</w:t>
      </w:r>
      <w:r w:rsidR="00EB0933">
        <w:t xml:space="preserve"> застрашени от</w:t>
      </w:r>
      <w:r>
        <w:t xml:space="preserve"> </w:t>
      </w:r>
      <w:r w:rsidR="00EB0933">
        <w:t xml:space="preserve">незаконосъобразно отрицателно </w:t>
      </w:r>
      <w:r>
        <w:t>зас</w:t>
      </w:r>
      <w:r w:rsidR="00EB0933">
        <w:t>я</w:t>
      </w:r>
      <w:r>
        <w:t>г</w:t>
      </w:r>
      <w:r w:rsidR="00EB0933">
        <w:t>а</w:t>
      </w:r>
      <w:r>
        <w:t>н</w:t>
      </w:r>
      <w:r w:rsidR="00EB0933">
        <w:t>е</w:t>
      </w:r>
      <w:r>
        <w:t xml:space="preserve"> на Етап </w:t>
      </w:r>
      <w:r>
        <w:rPr>
          <w:lang w:val="en-US"/>
        </w:rPr>
        <w:t xml:space="preserve">I </w:t>
      </w:r>
      <w:r>
        <w:t xml:space="preserve">от </w:t>
      </w:r>
      <w:r w:rsidR="00464C85">
        <w:t xml:space="preserve">проверките </w:t>
      </w:r>
      <w:r>
        <w:t>за спазване на основните права от ХОПЕС и КПХУ и за които във Фаза III е установено, че интервенцията от ПО може да има или едновременно положително и отрицателно въздействие</w:t>
      </w:r>
      <w:r w:rsidR="00EB0933">
        <w:t>,</w:t>
      </w:r>
      <w:r>
        <w:t xml:space="preserve"> или отрицателно (ограничаващо) въздействие.</w:t>
      </w:r>
      <w:r w:rsidRPr="00C428D7">
        <w:t xml:space="preserve"> </w:t>
      </w:r>
      <w:r w:rsidR="00464C85">
        <w:t xml:space="preserve">Проверките </w:t>
      </w:r>
      <w:r>
        <w:t>включва</w:t>
      </w:r>
      <w:r w:rsidR="00464C85">
        <w:t>т</w:t>
      </w:r>
      <w:r>
        <w:t xml:space="preserve"> същите 4 фази, съгласно посоченото в т. 19.4.2. Преминаването към всяка следваща фаза зависи от отговорите на контролните въпроси за всяко основно право. Колоните за отговор са настроени с падащи менюта за отговор, като извършващия проверката избира от падащото меню </w:t>
      </w:r>
      <w:r w:rsidR="00EB0933">
        <w:t>относимия според</w:t>
      </w:r>
      <w:r>
        <w:t xml:space="preserve"> него отговор, след което дава кратка обосновка на експертната си оценка.</w:t>
      </w:r>
    </w:p>
    <w:p w14:paraId="71BEF863" w14:textId="138063F7" w:rsidR="00610831" w:rsidRDefault="00610831" w:rsidP="00610831">
      <w:r>
        <w:lastRenderedPageBreak/>
        <w:t xml:space="preserve">В случай че </w:t>
      </w:r>
      <w:r w:rsidR="00F3736B">
        <w:t xml:space="preserve">в съдържанието на </w:t>
      </w:r>
      <w:r>
        <w:t xml:space="preserve">проверявания документ не са настъпили </w:t>
      </w:r>
      <w:r w:rsidR="00F3736B">
        <w:t xml:space="preserve">концептуални </w:t>
      </w:r>
      <w:r>
        <w:t>изменения спрямо предходна стъпка от действащия процедурен ред за изпълнение на ПО 2021-2027,</w:t>
      </w:r>
      <w:r w:rsidR="00F3736B" w:rsidRPr="00F3736B">
        <w:t xml:space="preserve"> на която документът/обективираната в него концепция е бил/била проверен/а,</w:t>
      </w:r>
      <w:r>
        <w:t xml:space="preserve"> това се отбелязва в съответното</w:t>
      </w:r>
      <w:r w:rsidR="00F3736B">
        <w:t xml:space="preserve"> нарочно</w:t>
      </w:r>
      <w:r>
        <w:t xml:space="preserve"> поле на съкратения контролен лист и останалите му раздели не се попълват.</w:t>
      </w:r>
    </w:p>
    <w:p w14:paraId="464BE4F3" w14:textId="3F87AA4F" w:rsidR="00610831" w:rsidRDefault="00610831" w:rsidP="00610831">
      <w:r w:rsidRPr="00C56BA9">
        <w:t>Отговорните дирекции и конкретните срокове за извършване на проверките на Етап I</w:t>
      </w:r>
      <w:r w:rsidRPr="00C56BA9">
        <w:rPr>
          <w:lang w:val="en-US"/>
        </w:rPr>
        <w:t>I</w:t>
      </w:r>
      <w:r w:rsidR="0071460D" w:rsidRPr="00C56BA9">
        <w:rPr>
          <w:lang w:val="en-US"/>
        </w:rPr>
        <w:t>I</w:t>
      </w:r>
      <w:r w:rsidRPr="00C56BA9">
        <w:t xml:space="preserve">– </w:t>
      </w:r>
      <w:r w:rsidR="0071460D" w:rsidRPr="00C56BA9">
        <w:t>изпълнение на програмата</w:t>
      </w:r>
      <w:r w:rsidRPr="00C56BA9">
        <w:t xml:space="preserve">, съгласно указанията в т. 19.5.1 са отразени </w:t>
      </w:r>
      <w:r w:rsidR="00F3736B" w:rsidRPr="00C56BA9">
        <w:t>в съответните</w:t>
      </w:r>
      <w:r w:rsidRPr="00C56BA9">
        <w:t xml:space="preserve"> глави на Наръчника на ПО.</w:t>
      </w:r>
    </w:p>
    <w:p w14:paraId="33553881" w14:textId="5D406D9F" w:rsidR="002F2FAB" w:rsidRDefault="002F2FAB" w:rsidP="002F2FAB">
      <w:pPr>
        <w:pStyle w:val="Heading2"/>
      </w:pPr>
      <w:bookmarkStart w:id="24" w:name="_Toc177639847"/>
      <w:r>
        <w:t>ПОДАВАНЕ НА ЖАЛБИ ЗА НЕСПАЗВАНЕ НА ХОПЕС И КПХУ И ДОКЛАДВАНЕ</w:t>
      </w:r>
      <w:r w:rsidR="00737969">
        <w:t xml:space="preserve"> ПРЕД КН НА ПО</w:t>
      </w:r>
      <w:bookmarkEnd w:id="24"/>
    </w:p>
    <w:p w14:paraId="67656E46" w14:textId="18ECA5F5" w:rsidR="002F2FAB" w:rsidRDefault="002F2FAB" w:rsidP="00416C3C">
      <w:pPr>
        <w:pStyle w:val="Heading3"/>
      </w:pPr>
      <w:bookmarkStart w:id="25" w:name="_Toc177639848"/>
      <w:r>
        <w:t>Осигуряване на механизъм за подаване на жалби</w:t>
      </w:r>
      <w:bookmarkEnd w:id="25"/>
    </w:p>
    <w:p w14:paraId="593AF7F6" w14:textId="346D2065" w:rsidR="000055CA" w:rsidRDefault="000713C8" w:rsidP="000055CA">
      <w:r>
        <w:t xml:space="preserve">Отделно от установената в Глава 10 от Наръчника процедура за докладване на сигнали и жалби за нарушения, </w:t>
      </w:r>
      <w:r w:rsidR="000055CA">
        <w:t xml:space="preserve">УО осигурява </w:t>
      </w:r>
      <w:r>
        <w:t xml:space="preserve">и </w:t>
      </w:r>
      <w:r w:rsidR="000055CA">
        <w:t>механизъм за подаване на жалби във връзка със зачитането на основните права по ХОПЕС и КПХУ в контекста на изпълнението на ПО 2021-2027. Всяко лице има право да подава жалба за нарушаване/неспазване на основните права по ХОПЕС и КПХУ при изпълнението на програмата. Жалбите могат да бъдат подавани и анонимно. Жалбата трябва да съдържа възможно най-точна и най-подробна информация за естеството на нарушението</w:t>
      </w:r>
      <w:r w:rsidR="008F6649">
        <w:t xml:space="preserve"> на конкретно основно право или група права по ХОПЕС и КПХУ</w:t>
      </w:r>
      <w:r w:rsidR="000055CA">
        <w:t>, възникнал</w:t>
      </w:r>
      <w:r w:rsidR="008F6649">
        <w:t>о</w:t>
      </w:r>
      <w:r w:rsidR="000055CA">
        <w:t xml:space="preserve"> във връзка с изпълнението на конкрет</w:t>
      </w:r>
      <w:r w:rsidR="008F6649">
        <w:t>ен</w:t>
      </w:r>
      <w:r w:rsidR="000055CA">
        <w:t xml:space="preserve"> проект/ инвестици</w:t>
      </w:r>
      <w:r w:rsidR="008F6649">
        <w:t>я</w:t>
      </w:r>
      <w:r w:rsidR="000055CA">
        <w:t xml:space="preserve">, </w:t>
      </w:r>
      <w:r w:rsidR="008F6649">
        <w:t xml:space="preserve">както и всички </w:t>
      </w:r>
      <w:r w:rsidR="000055CA">
        <w:t xml:space="preserve">придружаващи документи, </w:t>
      </w:r>
      <w:r w:rsidR="008F6649">
        <w:t xml:space="preserve">с които разполагате, </w:t>
      </w:r>
      <w:r w:rsidR="000055CA">
        <w:t xml:space="preserve">ако </w:t>
      </w:r>
      <w:r w:rsidR="008F6649">
        <w:t>има</w:t>
      </w:r>
      <w:r w:rsidR="000055CA">
        <w:t xml:space="preserve"> такива.</w:t>
      </w:r>
    </w:p>
    <w:p w14:paraId="2E61A2B5" w14:textId="3A900B69" w:rsidR="000055CA" w:rsidRPr="008C201F" w:rsidRDefault="008F6649" w:rsidP="000055CA">
      <w:pPr>
        <w:rPr>
          <w:b/>
          <w:bCs/>
          <w:u w:val="single"/>
        </w:rPr>
      </w:pPr>
      <w:r w:rsidRPr="008C201F">
        <w:rPr>
          <w:b/>
          <w:bCs/>
          <w:u w:val="single"/>
        </w:rPr>
        <w:t>Начини за подаване на жалба:</w:t>
      </w:r>
    </w:p>
    <w:p w14:paraId="4115AB9A" w14:textId="43128E04" w:rsidR="000055CA" w:rsidRDefault="000055CA" w:rsidP="00177096">
      <w:pPr>
        <w:pStyle w:val="ListParagraph"/>
        <w:numPr>
          <w:ilvl w:val="0"/>
          <w:numId w:val="32"/>
        </w:numPr>
      </w:pPr>
      <w:r>
        <w:t>По пощата на адреса на ИАПО;</w:t>
      </w:r>
    </w:p>
    <w:p w14:paraId="7C5D3908" w14:textId="39DF053F" w:rsidR="000055CA" w:rsidRDefault="000055CA" w:rsidP="00177096">
      <w:pPr>
        <w:pStyle w:val="ListParagraph"/>
        <w:numPr>
          <w:ilvl w:val="0"/>
          <w:numId w:val="32"/>
        </w:numPr>
      </w:pPr>
      <w:r>
        <w:t>На място, в деловодството на ИАПО;</w:t>
      </w:r>
    </w:p>
    <w:p w14:paraId="0823E22B" w14:textId="13D9AF60" w:rsidR="000055CA" w:rsidRDefault="000055CA" w:rsidP="000055CA">
      <w:pPr>
        <w:pStyle w:val="ListParagraph"/>
        <w:numPr>
          <w:ilvl w:val="0"/>
          <w:numId w:val="32"/>
        </w:numPr>
      </w:pPr>
      <w:r>
        <w:t>По електронна поща</w:t>
      </w:r>
      <w:r w:rsidR="008F6649">
        <w:t xml:space="preserve"> </w:t>
      </w:r>
      <w:hyperlink r:id="rId8" w:history="1">
        <w:r w:rsidR="008F6649" w:rsidRPr="00FD2071">
          <w:rPr>
            <w:rStyle w:val="Hyperlink"/>
          </w:rPr>
          <w:t>infosf@mon.bg</w:t>
        </w:r>
      </w:hyperlink>
      <w:r w:rsidR="008F6649">
        <w:t xml:space="preserve"> </w:t>
      </w:r>
    </w:p>
    <w:p w14:paraId="46812B29" w14:textId="43114888" w:rsidR="000055CA" w:rsidRDefault="000055CA" w:rsidP="00177096">
      <w:pPr>
        <w:pStyle w:val="ListParagraph"/>
        <w:numPr>
          <w:ilvl w:val="0"/>
          <w:numId w:val="32"/>
        </w:numPr>
      </w:pPr>
      <w:r>
        <w:t xml:space="preserve">Чрез обаждане на телефон 02 </w:t>
      </w:r>
      <w:r w:rsidRPr="00DC0738">
        <w:t xml:space="preserve">4676 </w:t>
      </w:r>
      <w:r w:rsidRPr="00C56BA9">
        <w:t>219</w:t>
      </w:r>
      <w:r>
        <w:t>;</w:t>
      </w:r>
    </w:p>
    <w:p w14:paraId="7DFF4447" w14:textId="7A1BC017" w:rsidR="000055CA" w:rsidRDefault="00DC0738" w:rsidP="00C56BA9">
      <w:r>
        <w:t xml:space="preserve">На интернет страницата на УО е поместена информация относно реда </w:t>
      </w:r>
      <w:r w:rsidR="008C201F">
        <w:t>за подаване на жалби</w:t>
      </w:r>
      <w:r>
        <w:t xml:space="preserve"> </w:t>
      </w:r>
      <w:r w:rsidRPr="008C2CBE">
        <w:t>във връзка с нарушени права по ХОПЕС и КПХУ в контекста на изпълнението на ПО 2021-2027</w:t>
      </w:r>
      <w:r>
        <w:t>.</w:t>
      </w:r>
    </w:p>
    <w:p w14:paraId="71A87634" w14:textId="77777777" w:rsidR="00AF7E5E" w:rsidRDefault="00514BF5" w:rsidP="00416C3C">
      <w:r w:rsidRPr="008C2CBE">
        <w:t xml:space="preserve">Получените жалби от граждани или други външни източници/заинтересовани страни във връзка с нарушени права по </w:t>
      </w:r>
      <w:r w:rsidR="00177096" w:rsidRPr="008C2CBE">
        <w:t xml:space="preserve">ХОПЕС и КПХУ </w:t>
      </w:r>
      <w:r w:rsidR="00243C53" w:rsidRPr="008C2CBE">
        <w:t>в контекста на изпълнението на ПО 2021-2027 се отнасят към компетентните органи за разглеждането им съгласно Приложение № 3</w:t>
      </w:r>
      <w:r w:rsidR="00496000" w:rsidRPr="008C2CBE">
        <w:t xml:space="preserve"> на националните насоки за прилагане на ХОПЕС и КПХУ. За осигуряване на проследимост на предприетите мерки всички постъпили в УО жалби/сигнали </w:t>
      </w:r>
      <w:r w:rsidR="00177096" w:rsidRPr="008C2CBE">
        <w:t>се завеждат в съответните регист</w:t>
      </w:r>
      <w:r w:rsidR="00C85F87" w:rsidRPr="008C2CBE">
        <w:t>ри</w:t>
      </w:r>
      <w:r w:rsidR="00177096" w:rsidRPr="008C2CBE">
        <w:t xml:space="preserve"> - Регистър на случаите на неспазване на Хартата на основните права на ЕС</w:t>
      </w:r>
      <w:r w:rsidR="00C85F87" w:rsidRPr="008C2CBE">
        <w:t xml:space="preserve"> </w:t>
      </w:r>
      <w:r w:rsidR="00C85F87" w:rsidRPr="008C2CBE">
        <w:rPr>
          <w:lang w:val="en-US"/>
        </w:rPr>
        <w:t>(</w:t>
      </w:r>
      <w:r w:rsidR="00C85F87" w:rsidRPr="008C2CBE">
        <w:t>Приложение 19.</w:t>
      </w:r>
      <w:r w:rsidR="00464C85">
        <w:t>5</w:t>
      </w:r>
      <w:r w:rsidR="00C85F87" w:rsidRPr="008C2CBE">
        <w:t>.</w:t>
      </w:r>
      <w:r w:rsidR="00C85F87" w:rsidRPr="008C2CBE">
        <w:rPr>
          <w:lang w:val="en-US"/>
        </w:rPr>
        <w:t>)</w:t>
      </w:r>
      <w:r w:rsidR="00177096" w:rsidRPr="008C2CBE">
        <w:t xml:space="preserve"> </w:t>
      </w:r>
      <w:r w:rsidR="00C85F87" w:rsidRPr="008C2CBE">
        <w:t xml:space="preserve">и </w:t>
      </w:r>
      <w:r w:rsidR="00177096" w:rsidRPr="008C2CBE">
        <w:t xml:space="preserve">Регистър </w:t>
      </w:r>
      <w:r w:rsidR="00C85F87" w:rsidRPr="008C2CBE">
        <w:t xml:space="preserve">на случаите на неспазване на Конвенцията на ООН за правата на хората с увреждания </w:t>
      </w:r>
      <w:r w:rsidR="00C85F87" w:rsidRPr="008C2CBE">
        <w:rPr>
          <w:lang w:val="en-US"/>
        </w:rPr>
        <w:t>(</w:t>
      </w:r>
      <w:r w:rsidR="00C85F87" w:rsidRPr="008C2CBE">
        <w:t>Приложение 19.</w:t>
      </w:r>
      <w:r w:rsidR="00464C85">
        <w:t>6</w:t>
      </w:r>
      <w:r w:rsidR="00C85F87" w:rsidRPr="008C2CBE">
        <w:t>.</w:t>
      </w:r>
      <w:r w:rsidR="00C85F87" w:rsidRPr="008C2CBE">
        <w:rPr>
          <w:lang w:val="en-US"/>
        </w:rPr>
        <w:t>)</w:t>
      </w:r>
      <w:r w:rsidR="00496000" w:rsidRPr="008C2CBE">
        <w:t xml:space="preserve">, в които се вписват и резултатите/предприетите мерки от </w:t>
      </w:r>
      <w:r w:rsidR="008C2CBE" w:rsidRPr="008C2CBE">
        <w:t xml:space="preserve">разглеждането на жалбите от </w:t>
      </w:r>
      <w:r w:rsidR="00496000" w:rsidRPr="008C2CBE">
        <w:t xml:space="preserve">компетентните органи. </w:t>
      </w:r>
    </w:p>
    <w:p w14:paraId="4548CF3C" w14:textId="3645FDBA" w:rsidR="00416C3C" w:rsidRPr="00416C3C" w:rsidRDefault="00C85F87" w:rsidP="00416C3C">
      <w:r w:rsidRPr="008C2CBE">
        <w:lastRenderedPageBreak/>
        <w:t xml:space="preserve"> </w:t>
      </w:r>
      <w:r w:rsidR="00AF7E5E" w:rsidRPr="00AF7E5E">
        <w:t xml:space="preserve">Установяването на нарушенията </w:t>
      </w:r>
      <w:r w:rsidR="00AF7E5E">
        <w:t xml:space="preserve">на </w:t>
      </w:r>
      <w:r w:rsidR="00AF7E5E" w:rsidRPr="008C2CBE">
        <w:t>права по ХОПЕС и КПХУ</w:t>
      </w:r>
      <w:r w:rsidR="00AF7E5E" w:rsidRPr="00AF7E5E">
        <w:t>, които не съставляват престъпление, издаването, обжалването и изпълнението на наказателните постановления се извършват по реда на Закона за административните нарушения и наказания или на съответните специални закони.</w:t>
      </w:r>
    </w:p>
    <w:p w14:paraId="39446339" w14:textId="24847EDB" w:rsidR="002F2FAB" w:rsidRDefault="002F2FAB" w:rsidP="00416C3C">
      <w:pPr>
        <w:pStyle w:val="Heading3"/>
      </w:pPr>
      <w:bookmarkStart w:id="26" w:name="_Toc177639849"/>
      <w:r>
        <w:t>Докладване на случаите на неспазване на ХОПЕС и КПХУ пред Комитета за наблюдение</w:t>
      </w:r>
      <w:bookmarkEnd w:id="26"/>
    </w:p>
    <w:p w14:paraId="6B7BBBC5" w14:textId="5527C1BA" w:rsidR="00727B49" w:rsidRDefault="00416C3C" w:rsidP="00416C3C">
      <w:r>
        <w:t xml:space="preserve">Докладването на случаите на неспазване на </w:t>
      </w:r>
      <w:r w:rsidR="00F82419">
        <w:t>ХОПЕС и КПХУ</w:t>
      </w:r>
      <w:r>
        <w:t xml:space="preserve"> и получените жалби в контекста на </w:t>
      </w:r>
      <w:r w:rsidR="00F82419">
        <w:t>изпълнението на ПО 2021-2027</w:t>
      </w:r>
      <w:r>
        <w:t xml:space="preserve"> пред </w:t>
      </w:r>
      <w:r w:rsidR="00F82419">
        <w:t xml:space="preserve">КН на ПО е уредено като задължение с </w:t>
      </w:r>
      <w:r w:rsidR="00F82419" w:rsidRPr="00F82419">
        <w:t>ПМС № 302 от 29.09.2022 г. за създаване на комитети за наблюдение на споразумението за партньорство на Република България и на програмите, съфинансирани от ЕФСУ, за програмен период 2021 – 2027 г</w:t>
      </w:r>
      <w:r>
        <w:t xml:space="preserve">. </w:t>
      </w:r>
    </w:p>
    <w:p w14:paraId="122840F1" w14:textId="41B156BE" w:rsidR="00416C3C" w:rsidRDefault="00727B49" w:rsidP="00416C3C">
      <w:r>
        <w:t xml:space="preserve">В изпълнение на въпросното задължение УО </w:t>
      </w:r>
      <w:r w:rsidR="00416C3C">
        <w:t xml:space="preserve">докладва веднъж годишно </w:t>
      </w:r>
      <w:r>
        <w:t>пред КН на ПО</w:t>
      </w:r>
      <w:r w:rsidR="00416C3C">
        <w:t xml:space="preserve"> установените случаи на неспазване на </w:t>
      </w:r>
      <w:r>
        <w:t>ХОПЕС и КПХУ</w:t>
      </w:r>
      <w:r w:rsidR="00416C3C">
        <w:t xml:space="preserve"> и получените жалби.</w:t>
      </w:r>
      <w:r w:rsidR="00BF5092">
        <w:t xml:space="preserve"> </w:t>
      </w:r>
      <w:r>
        <w:t>УО поддържа актуална и систематизирана</w:t>
      </w:r>
      <w:r w:rsidR="00416C3C">
        <w:t xml:space="preserve"> информация</w:t>
      </w:r>
      <w:r w:rsidR="00620933">
        <w:t xml:space="preserve"> за</w:t>
      </w:r>
      <w:r w:rsidR="00176B69">
        <w:t xml:space="preserve"> получените жалби и</w:t>
      </w:r>
      <w:r w:rsidR="00620933">
        <w:t xml:space="preserve"> установените случаи на неспазване на ХОПЕС и КПХУ, </w:t>
      </w:r>
      <w:r w:rsidR="00CB6505">
        <w:t xml:space="preserve">като докладва на заседание на КН на ПО </w:t>
      </w:r>
      <w:r w:rsidR="00620933">
        <w:t>следното:</w:t>
      </w:r>
    </w:p>
    <w:p w14:paraId="43C15ADB" w14:textId="4C5491C0" w:rsidR="00176B69" w:rsidRDefault="00176B69" w:rsidP="00620933">
      <w:pPr>
        <w:pStyle w:val="ListParagraph"/>
        <w:numPr>
          <w:ilvl w:val="0"/>
          <w:numId w:val="31"/>
        </w:numPr>
      </w:pPr>
      <w:r>
        <w:t xml:space="preserve">Брой на получените жалби във връзка с </w:t>
      </w:r>
      <w:r w:rsidRPr="00176B69">
        <w:t>нарушени права по ХОПЕС и КПХУ в контекста на изпълнението на ПО 2021-2027.</w:t>
      </w:r>
    </w:p>
    <w:p w14:paraId="2D5005CA" w14:textId="4B598147" w:rsidR="00416C3C" w:rsidRDefault="00416C3C" w:rsidP="00620933">
      <w:pPr>
        <w:pStyle w:val="ListParagraph"/>
        <w:numPr>
          <w:ilvl w:val="0"/>
          <w:numId w:val="31"/>
        </w:numPr>
      </w:pPr>
      <w:r>
        <w:t xml:space="preserve">Брой на установените случаи на неспазване на </w:t>
      </w:r>
      <w:r w:rsidR="00CB6505">
        <w:t>ХОПЕС и КПХУ</w:t>
      </w:r>
      <w:r>
        <w:t xml:space="preserve"> в резултат на стъпките за проверка, извършени в съответствие с </w:t>
      </w:r>
      <w:r w:rsidR="00CB6505">
        <w:t>настоящата глава от Наръчника на ПО</w:t>
      </w:r>
      <w:r>
        <w:t>;</w:t>
      </w:r>
    </w:p>
    <w:p w14:paraId="71FADE9C" w14:textId="5AEC2515" w:rsidR="00416C3C" w:rsidRDefault="00620933" w:rsidP="00620933">
      <w:pPr>
        <w:pStyle w:val="ListParagraph"/>
        <w:numPr>
          <w:ilvl w:val="0"/>
          <w:numId w:val="31"/>
        </w:numPr>
      </w:pPr>
      <w:r>
        <w:t>Т</w:t>
      </w:r>
      <w:r w:rsidR="00416C3C">
        <w:t xml:space="preserve">екущ статус на </w:t>
      </w:r>
      <w:r w:rsidR="00A86787">
        <w:t xml:space="preserve">получените жалби и </w:t>
      </w:r>
      <w:r w:rsidR="00416C3C">
        <w:t xml:space="preserve">установените случаи на неспазване на </w:t>
      </w:r>
      <w:r w:rsidR="00CB6505">
        <w:t>ХОПЕС и КПХУ</w:t>
      </w:r>
      <w:r w:rsidR="00416C3C">
        <w:t>;</w:t>
      </w:r>
    </w:p>
    <w:p w14:paraId="403B0AC5" w14:textId="5545EBCC" w:rsidR="00416C3C" w:rsidRDefault="00416C3C" w:rsidP="00620933">
      <w:pPr>
        <w:pStyle w:val="ListParagraph"/>
        <w:numPr>
          <w:ilvl w:val="0"/>
          <w:numId w:val="31"/>
        </w:numPr>
      </w:pPr>
      <w:r>
        <w:t xml:space="preserve">Засегнати права, произтичащи от </w:t>
      </w:r>
      <w:r w:rsidR="00CB6505">
        <w:t>ХОПЕС и КПХУ</w:t>
      </w:r>
      <w:r>
        <w:t>;</w:t>
      </w:r>
    </w:p>
    <w:p w14:paraId="34190A66" w14:textId="1DCE890B" w:rsidR="00416C3C" w:rsidRDefault="00416C3C" w:rsidP="00620933">
      <w:pPr>
        <w:pStyle w:val="ListParagraph"/>
        <w:numPr>
          <w:ilvl w:val="0"/>
          <w:numId w:val="31"/>
        </w:numPr>
      </w:pPr>
      <w:r>
        <w:t>Последствия от неспазване на правата;</w:t>
      </w:r>
    </w:p>
    <w:p w14:paraId="3FB0B4EF" w14:textId="4EF59540" w:rsidR="00416C3C" w:rsidRDefault="00416C3C" w:rsidP="00620933">
      <w:pPr>
        <w:pStyle w:val="ListParagraph"/>
        <w:numPr>
          <w:ilvl w:val="0"/>
          <w:numId w:val="31"/>
        </w:numPr>
      </w:pPr>
      <w:r>
        <w:t xml:space="preserve">Коригиращи/превантивни/последващи мерки, които трябва да бъдат предприети, за да се гарантира спазването на </w:t>
      </w:r>
      <w:r w:rsidR="00CB6505">
        <w:t>ХОПЕС и КПХУ</w:t>
      </w:r>
      <w:r>
        <w:t xml:space="preserve"> и </w:t>
      </w:r>
      <w:r w:rsidR="00CB6505">
        <w:t>да се избегнат</w:t>
      </w:r>
      <w:r>
        <w:t xml:space="preserve"> подобни случаи в бъдеще.</w:t>
      </w:r>
    </w:p>
    <w:p w14:paraId="791A1268" w14:textId="03964E56" w:rsidR="00416C3C" w:rsidRDefault="00416C3C" w:rsidP="00416C3C">
      <w:r>
        <w:t xml:space="preserve">Получените жалби от граждани или други външни източници/заинтересовани страни във връзка с нарушени права по </w:t>
      </w:r>
      <w:r w:rsidR="00F63804">
        <w:t xml:space="preserve">ХОПЕС и КПХУ </w:t>
      </w:r>
      <w:r>
        <w:t xml:space="preserve">в хода на изпълнение на </w:t>
      </w:r>
      <w:r w:rsidR="00F63804">
        <w:t>ПО 2021-2027</w:t>
      </w:r>
      <w:r>
        <w:t xml:space="preserve"> се докладват на заседание на </w:t>
      </w:r>
      <w:r w:rsidR="00F63804">
        <w:t>КН на ПО</w:t>
      </w:r>
      <w:r>
        <w:t xml:space="preserve"> въз основа на информация</w:t>
      </w:r>
      <w:r w:rsidR="00F63804">
        <w:t>та</w:t>
      </w:r>
      <w:r>
        <w:t>, предоставена от разгледалите жалбите компетентни органи на изпълнителната власт, съгласно Приложение № 3</w:t>
      </w:r>
      <w:r w:rsidR="00737969" w:rsidRPr="00737969">
        <w:t xml:space="preserve"> </w:t>
      </w:r>
      <w:r w:rsidR="00737969" w:rsidRPr="008C2CBE">
        <w:t>на националните насоки за прилагане на ХОПЕС и КПХУ</w:t>
      </w:r>
      <w:r>
        <w:t>. Компетентните органи поддържат информация за получените жалби и резултатите от разглеждането им съобразно вътрешните си правила и процедури.</w:t>
      </w:r>
    </w:p>
    <w:p w14:paraId="2BFAA832" w14:textId="303CCA2A" w:rsidR="00416C3C" w:rsidRPr="006E4F24" w:rsidRDefault="00416C3C" w:rsidP="00416C3C">
      <w:pPr>
        <w:rPr>
          <w:lang w:val="en-US"/>
        </w:rPr>
      </w:pPr>
      <w:r>
        <w:t xml:space="preserve">С цел осигуряване на ефективна експертиза по получените жалби и установените случаи на неспазване на Хартата, като член с право на глас в </w:t>
      </w:r>
      <w:r w:rsidR="00737969">
        <w:t>КН на ПО</w:t>
      </w:r>
      <w:r>
        <w:t xml:space="preserve"> участва представител на Комисията за защита от дискриминация, а като наблюдател без право на глас – на Омбудсмана на Република България. На заседанията, на които се предвижда докладване и обсъждане на получените жалби и установените случаи на неспазване на </w:t>
      </w:r>
      <w:r w:rsidR="00737969">
        <w:t xml:space="preserve">ХОПЕС и </w:t>
      </w:r>
      <w:r w:rsidR="00737969">
        <w:lastRenderedPageBreak/>
        <w:t>КПХУ</w:t>
      </w:r>
      <w:r>
        <w:t xml:space="preserve">, участват без право на глас представители </w:t>
      </w:r>
      <w:r w:rsidR="004A44D2">
        <w:t xml:space="preserve">и </w:t>
      </w:r>
      <w:r>
        <w:t>на други</w:t>
      </w:r>
      <w:r w:rsidR="004A44D2">
        <w:t xml:space="preserve"> от</w:t>
      </w:r>
      <w:r>
        <w:t xml:space="preserve"> компетентни</w:t>
      </w:r>
      <w:r w:rsidR="004A44D2">
        <w:t>те</w:t>
      </w:r>
      <w:r>
        <w:t xml:space="preserve"> органи на изпълнителната власт по Приложение № 3 </w:t>
      </w:r>
      <w:r w:rsidR="00737969" w:rsidRPr="00737969">
        <w:t>на националните насоки за прилагане на ХОПЕС и КПХУ</w:t>
      </w:r>
      <w:r w:rsidRPr="008520E8">
        <w:t>.</w:t>
      </w:r>
      <w:r>
        <w:t xml:space="preserve"> Председателят на </w:t>
      </w:r>
      <w:r w:rsidR="004A44D2">
        <w:t>КН на ПО</w:t>
      </w:r>
      <w:r>
        <w:t xml:space="preserve"> кани представители на органите на изпълнителната власт по Приложение № 3, от чиято компетентност са жалбите и случаите на неспазване на </w:t>
      </w:r>
      <w:r w:rsidR="004A44D2">
        <w:t>ХОПЕС и КПХУ</w:t>
      </w:r>
      <w:r>
        <w:t>, които ще бъдат обсъждани на съответното заседание.</w:t>
      </w:r>
    </w:p>
    <w:p w14:paraId="1EE17BB1" w14:textId="77777777" w:rsidR="00610831" w:rsidRPr="00610831" w:rsidRDefault="00610831" w:rsidP="00610831"/>
    <w:sectPr w:rsidR="00610831" w:rsidRPr="0061083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0D0F8" w14:textId="77777777" w:rsidR="0086375B" w:rsidRDefault="0086375B" w:rsidP="005F4079">
      <w:pPr>
        <w:spacing w:before="0" w:after="0"/>
      </w:pPr>
      <w:r>
        <w:separator/>
      </w:r>
    </w:p>
  </w:endnote>
  <w:endnote w:type="continuationSeparator" w:id="0">
    <w:p w14:paraId="7C302FF1" w14:textId="77777777" w:rsidR="0086375B" w:rsidRDefault="0086375B" w:rsidP="005F407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G Mincho Light J">
    <w:altName w:val="Calibri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9826E" w14:textId="77777777" w:rsidR="00864418" w:rsidRDefault="008644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99785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7097E1" w14:textId="453C9793" w:rsidR="00935EE1" w:rsidRDefault="00935EE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C62078" w14:textId="77777777" w:rsidR="00935EE1" w:rsidRDefault="00935E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CEBFC" w14:textId="77777777" w:rsidR="00864418" w:rsidRDefault="008644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AD91C" w14:textId="77777777" w:rsidR="0086375B" w:rsidRDefault="0086375B" w:rsidP="005F4079">
      <w:pPr>
        <w:spacing w:before="0" w:after="0"/>
      </w:pPr>
      <w:r>
        <w:separator/>
      </w:r>
    </w:p>
  </w:footnote>
  <w:footnote w:type="continuationSeparator" w:id="0">
    <w:p w14:paraId="36A5DC76" w14:textId="77777777" w:rsidR="0086375B" w:rsidRDefault="0086375B" w:rsidP="005F4079">
      <w:pPr>
        <w:spacing w:before="0" w:after="0"/>
      </w:pPr>
      <w:r>
        <w:continuationSeparator/>
      </w:r>
    </w:p>
  </w:footnote>
  <w:footnote w:id="1">
    <w:p w14:paraId="06F57DB2" w14:textId="37CC72C6" w:rsidR="00A6021A" w:rsidRDefault="00A6021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1B2994">
          <w:rPr>
            <w:rStyle w:val="Hyperlink"/>
          </w:rPr>
          <w:t>http://eur-lex.europa.eu/legal-content/BG/TXT/?uri=CELEX%3A12012P%2FTXT</w:t>
        </w:r>
      </w:hyperlink>
      <w:r>
        <w:t xml:space="preserve"> </w:t>
      </w:r>
    </w:p>
  </w:footnote>
  <w:footnote w:id="2">
    <w:p w14:paraId="350718ED" w14:textId="56CA94A0" w:rsidR="000E7A43" w:rsidRPr="000E7A43" w:rsidRDefault="000E7A4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hyperlink r:id="rId2" w:history="1">
        <w:r w:rsidRPr="00B72C3F">
          <w:rPr>
            <w:rStyle w:val="Hyperlink"/>
          </w:rPr>
          <w:t>https://www.mlsp.government.bg/uploads/38/khu/normativni-dokumenti/-1643283708.pdf</w:t>
        </w:r>
      </w:hyperlink>
      <w:r>
        <w:rPr>
          <w:lang w:val="en-US"/>
        </w:rPr>
        <w:t xml:space="preserve"> </w:t>
      </w:r>
    </w:p>
  </w:footnote>
  <w:footnote w:id="3">
    <w:p w14:paraId="05905D3C" w14:textId="53959454" w:rsidR="00385340" w:rsidRDefault="0038534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3" w:history="1">
        <w:r w:rsidRPr="00B72C3F">
          <w:rPr>
            <w:rStyle w:val="Hyperlink"/>
          </w:rPr>
          <w:t>https://eur-lex.europa.eu/legal-content/BG/TXT/?uri=CELEX%3A52016XC0723%2801%29</w:t>
        </w:r>
      </w:hyperlink>
      <w:r>
        <w:t xml:space="preserve"> </w:t>
      </w:r>
    </w:p>
  </w:footnote>
  <w:footnote w:id="4">
    <w:p w14:paraId="56F9F494" w14:textId="738024C6" w:rsidR="006E04C7" w:rsidRDefault="006E04C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4" w:history="1">
        <w:r w:rsidRPr="00B72C3F">
          <w:rPr>
            <w:rStyle w:val="Hyperlink"/>
          </w:rPr>
          <w:t>http://eur-lex.europa.eu/legal-content/BG/TXT/HTML/?uri=CELEX:32007X1214(01)&amp;from=BG</w:t>
        </w:r>
      </w:hyperlink>
      <w:r>
        <w:t xml:space="preserve"> </w:t>
      </w:r>
    </w:p>
  </w:footnote>
  <w:footnote w:id="5">
    <w:p w14:paraId="43ABA930" w14:textId="4B8E55D6" w:rsidR="00941FD1" w:rsidRPr="00C56BA9" w:rsidRDefault="00941FD1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941FD1">
        <w:t>https://www.eufunds.bg/bg/node/8223</w:t>
      </w:r>
    </w:p>
  </w:footnote>
  <w:footnote w:id="6">
    <w:p w14:paraId="774E4801" w14:textId="36B91A2B" w:rsidR="00941FD1" w:rsidRPr="00C56BA9" w:rsidRDefault="00941FD1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941FD1">
        <w:t>https://www.eufunds.bg/bg/node/8224</w:t>
      </w:r>
    </w:p>
  </w:footnote>
  <w:footnote w:id="7">
    <w:p w14:paraId="685FFA06" w14:textId="26A7BF10" w:rsidR="001D1051" w:rsidRPr="00743C8C" w:rsidRDefault="001D1051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hyperlink r:id="rId5" w:history="1">
        <w:r w:rsidRPr="00B72C3F">
          <w:rPr>
            <w:rStyle w:val="Hyperlink"/>
          </w:rPr>
          <w:t>https://fra.europa.eu/en</w:t>
        </w:r>
      </w:hyperlink>
      <w:r>
        <w:t xml:space="preserve"> </w:t>
      </w:r>
    </w:p>
  </w:footnote>
  <w:footnote w:id="8">
    <w:p w14:paraId="475E26D4" w14:textId="2A167740" w:rsidR="005F59EC" w:rsidRDefault="005F59EC">
      <w:pPr>
        <w:pStyle w:val="FootnoteText"/>
      </w:pPr>
      <w:r>
        <w:rPr>
          <w:rStyle w:val="FootnoteReference"/>
        </w:rPr>
        <w:footnoteRef/>
      </w:r>
      <w:hyperlink r:id="rId6" w:history="1">
        <w:r w:rsidRPr="00B72C3F">
          <w:rPr>
            <w:rStyle w:val="Hyperlink"/>
          </w:rPr>
          <w:t>https://www.eufunds.bg/sites/default/files/uploads/eip/docs/2022-07/%D0%9F%D1%80%D0%B8%D0%BB%D0%BE%D0%B6%D0%B5%D0%BD%D0%B8%D0%B5%203%20%D0%BA%D1%8A%D0%BC%20%D0%9D%D0%B0%D1%81%D0%BE%D0%BA%D0%B8%20%D0%B7%D0%B0%20%D0%BF%D1%80%D0%B8%D0%BB%D0%B0%D0%B3%D0%B0%D0%BD%D0%B5%20%D0%BD%D0%B0%20%D0%A5%D0%9E%D0%9F%20%D0%BD%D0%B0%20%D0%95%D0%A1.pdf</w:t>
        </w:r>
      </w:hyperlink>
      <w:r>
        <w:t xml:space="preserve"> </w:t>
      </w:r>
    </w:p>
  </w:footnote>
  <w:footnote w:id="9">
    <w:p w14:paraId="2832817E" w14:textId="2E690D9A" w:rsidR="004867CD" w:rsidRDefault="004867CD">
      <w:pPr>
        <w:pStyle w:val="FootnoteText"/>
      </w:pPr>
      <w:r>
        <w:rPr>
          <w:rStyle w:val="FootnoteReference"/>
        </w:rPr>
        <w:footnoteRef/>
      </w:r>
      <w:hyperlink r:id="rId7" w:history="1">
        <w:r w:rsidRPr="00B72C3F">
          <w:rPr>
            <w:rStyle w:val="Hyperlink"/>
          </w:rPr>
          <w:t>https://www.eufunds.bg/sites/default/files/uploads/eip/docs/2022-07/%D0%9F%D1%80%D0%B8%D0%BB%D0%BE%D0%B6%D0%B5%D0%BD%D0%B8%D0%B5%203%20%D0%BA%D1%8A%D0%BC%20%D0%9D%D0%B0%D1%81%D0%BE%D0%BA%D0%B8%20%D0%B7%D0%B0%20%D0%BF%D1%80%D0%B8%D0%BB%D0%B0%D0%B3%D0%B0%D0%BD%D0%B5%20%D0%BD%D0%B0%20%D0%9A%D0%9F%D0%A5%D0%A3.pdf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16A94" w14:textId="77777777" w:rsidR="00864418" w:rsidRDefault="008644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75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2407"/>
    </w:tblGrid>
    <w:tr w:rsidR="005F4079" w14:paraId="5AFE5D5B" w14:textId="77777777" w:rsidTr="00643DA9">
      <w:trPr>
        <w:tblHeader/>
        <w:jc w:val="center"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420EBC70" w14:textId="77777777" w:rsidR="005F4079" w:rsidRPr="00BE0EB0" w:rsidRDefault="005F4079" w:rsidP="005F4079">
          <w:pPr>
            <w:pStyle w:val="BodyText"/>
            <w:jc w:val="center"/>
            <w:rPr>
              <w:b/>
              <w:sz w:val="20"/>
              <w:lang w:val="ru-RU"/>
            </w:rPr>
          </w:pPr>
          <w:r w:rsidRPr="0079445F">
            <w:rPr>
              <w:b/>
              <w:sz w:val="20"/>
            </w:rPr>
            <w:t xml:space="preserve">Наръчник </w:t>
          </w:r>
          <w:r>
            <w:rPr>
              <w:b/>
              <w:sz w:val="20"/>
            </w:rPr>
            <w:t>за управление на</w:t>
          </w:r>
          <w:r w:rsidRPr="0079445F">
            <w:rPr>
              <w:b/>
              <w:sz w:val="20"/>
            </w:rPr>
            <w:t xml:space="preserve"> </w:t>
          </w:r>
          <w:r>
            <w:rPr>
              <w:b/>
              <w:sz w:val="20"/>
            </w:rPr>
            <w:t>П</w:t>
          </w:r>
          <w:r w:rsidRPr="0079445F">
            <w:rPr>
              <w:b/>
              <w:sz w:val="20"/>
            </w:rPr>
            <w:t>рограма „</w:t>
          </w:r>
          <w:r>
            <w:rPr>
              <w:b/>
              <w:sz w:val="20"/>
            </w:rPr>
            <w:t>О</w:t>
          </w:r>
          <w:r w:rsidRPr="0079445F">
            <w:rPr>
              <w:b/>
              <w:sz w:val="20"/>
            </w:rPr>
            <w:t>бразование“</w:t>
          </w:r>
        </w:p>
      </w:tc>
      <w:tc>
        <w:tcPr>
          <w:tcW w:w="7380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A5FDF17" w14:textId="34EE1ABA" w:rsidR="005F4079" w:rsidRDefault="005F4079" w:rsidP="005F4079">
          <w:pPr>
            <w:pStyle w:val="Index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>Глава 19</w:t>
          </w:r>
        </w:p>
      </w:tc>
    </w:tr>
    <w:tr w:rsidR="005F4079" w14:paraId="58910E0C" w14:textId="77777777" w:rsidTr="00643DA9">
      <w:trPr>
        <w:trHeight w:val="789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B504A64" w14:textId="77777777" w:rsidR="005F4079" w:rsidRDefault="005F4079" w:rsidP="005F4079">
          <w:pPr>
            <w:rPr>
              <w:b/>
              <w:sz w:val="20"/>
              <w:lang w:val="en-US"/>
            </w:rPr>
          </w:pPr>
        </w:p>
      </w:tc>
      <w:tc>
        <w:tcPr>
          <w:tcW w:w="738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69E3973" w14:textId="24A2B92B" w:rsidR="005F4079" w:rsidRDefault="005F4079" w:rsidP="005F4079">
          <w:pPr>
            <w:pStyle w:val="TableContents"/>
            <w:spacing w:beforeAutospacing="0" w:after="0" w:afterAutospacing="0"/>
            <w:jc w:val="center"/>
            <w:rPr>
              <w:b/>
              <w:sz w:val="20"/>
              <w:lang w:val="bg-BG"/>
            </w:rPr>
          </w:pPr>
          <w:r w:rsidRPr="005F4079">
            <w:rPr>
              <w:b/>
              <w:sz w:val="20"/>
              <w:lang w:val="bg-BG"/>
            </w:rPr>
            <w:t xml:space="preserve">ГАРАНТИРАНЕ </w:t>
          </w:r>
          <w:r w:rsidR="00BF5092">
            <w:rPr>
              <w:b/>
              <w:sz w:val="20"/>
              <w:lang w:val="bg-BG"/>
            </w:rPr>
            <w:t>ЗАЧИТАНЕТО</w:t>
          </w:r>
          <w:r w:rsidRPr="005F4079">
            <w:rPr>
              <w:b/>
              <w:sz w:val="20"/>
              <w:lang w:val="bg-BG"/>
            </w:rPr>
            <w:t xml:space="preserve"> НА ОСНОВНИТЕ ПРАВА </w:t>
          </w:r>
        </w:p>
        <w:p w14:paraId="0242D279" w14:textId="61369926" w:rsidR="005F4079" w:rsidRPr="008E3E6B" w:rsidRDefault="005F4079" w:rsidP="005F4079">
          <w:pPr>
            <w:pStyle w:val="TableContents"/>
            <w:spacing w:beforeAutospacing="0" w:after="0" w:afterAutospacing="0"/>
            <w:jc w:val="center"/>
            <w:rPr>
              <w:b/>
              <w:sz w:val="20"/>
              <w:lang w:val="bg-BG"/>
            </w:rPr>
          </w:pPr>
          <w:r w:rsidRPr="005F4079">
            <w:rPr>
              <w:b/>
              <w:sz w:val="20"/>
              <w:lang w:val="bg-BG"/>
            </w:rPr>
            <w:t>ПО ХОПЕС И КПХУ</w:t>
          </w:r>
        </w:p>
      </w:tc>
    </w:tr>
    <w:tr w:rsidR="005F4079" w14:paraId="317888A1" w14:textId="77777777" w:rsidTr="00643DA9">
      <w:trPr>
        <w:trHeight w:val="710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4FD4D500" w14:textId="77777777" w:rsidR="005F4079" w:rsidRDefault="005F4079" w:rsidP="005F4079">
          <w:pPr>
            <w:rPr>
              <w:b/>
              <w:sz w:val="20"/>
              <w:lang w:val="en-US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32FC4E65" w14:textId="23534674" w:rsidR="005F4079" w:rsidRPr="009848FD" w:rsidRDefault="005F4079" w:rsidP="005F4079">
          <w:pPr>
            <w:pStyle w:val="TableContents"/>
            <w:spacing w:beforeAutospacing="0" w:after="0" w:afterAutospacing="0"/>
            <w:jc w:val="center"/>
            <w:rPr>
              <w:sz w:val="20"/>
              <w:lang w:val="bg-BG"/>
            </w:rPr>
          </w:pPr>
          <w:r w:rsidRPr="000D0DB6">
            <w:rPr>
              <w:sz w:val="20"/>
              <w:lang w:val="bg-BG"/>
            </w:rPr>
            <w:t xml:space="preserve">Вариант </w:t>
          </w:r>
          <w:r>
            <w:rPr>
              <w:sz w:val="20"/>
              <w:lang w:val="bg-BG"/>
            </w:rPr>
            <w:t xml:space="preserve">2, версия </w:t>
          </w:r>
          <w:r w:rsidR="00864418">
            <w:rPr>
              <w:sz w:val="20"/>
              <w:lang w:val="bg-BG"/>
            </w:rPr>
            <w:t>2</w:t>
          </w:r>
        </w:p>
        <w:p w14:paraId="14585A07" w14:textId="77777777" w:rsidR="005F4079" w:rsidRPr="00516D0E" w:rsidRDefault="005F4079" w:rsidP="005F4079">
          <w:pPr>
            <w:pStyle w:val="TableContents"/>
            <w:spacing w:beforeAutospacing="0" w:after="0" w:afterAutospacing="0"/>
            <w:jc w:val="center"/>
            <w:rPr>
              <w:sz w:val="20"/>
              <w:lang w:val="bg-BG"/>
            </w:rPr>
          </w:pP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1C827026" w14:textId="77777777" w:rsidR="005F4079" w:rsidRDefault="005F4079" w:rsidP="005F4079">
          <w:pPr>
            <w:jc w:val="center"/>
            <w:rPr>
              <w:rFonts w:eastAsia="HG Mincho Light J"/>
              <w:color w:val="000000"/>
              <w:sz w:val="20"/>
              <w:lang w:val="ru-RU"/>
            </w:rPr>
          </w:pPr>
          <w:r>
            <w:rPr>
              <w:sz w:val="20"/>
            </w:rPr>
            <w:t>Одобрен от</w:t>
          </w:r>
          <w:r>
            <w:rPr>
              <w:sz w:val="20"/>
              <w:lang w:val="ru-RU"/>
            </w:rPr>
            <w:t xml:space="preserve">: </w:t>
          </w:r>
        </w:p>
        <w:p w14:paraId="53151EB8" w14:textId="77777777" w:rsidR="005F4079" w:rsidRDefault="005F4079" w:rsidP="005F4079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lang w:val="ru-RU"/>
            </w:rPr>
          </w:pPr>
          <w:r>
            <w:rPr>
              <w:sz w:val="20"/>
            </w:rPr>
            <w:t xml:space="preserve">Ръководител на УО </w:t>
          </w:r>
        </w:p>
      </w:tc>
      <w:tc>
        <w:tcPr>
          <w:tcW w:w="240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C486C88" w14:textId="4CC2A748" w:rsidR="005F4079" w:rsidRPr="009F7495" w:rsidRDefault="00864418" w:rsidP="005F4079">
          <w:pPr>
            <w:pStyle w:val="TableContents"/>
            <w:spacing w:beforeAutospacing="0" w:after="0" w:afterAutospacing="0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 xml:space="preserve">април </w:t>
          </w:r>
          <w:r w:rsidR="005F4079">
            <w:rPr>
              <w:sz w:val="20"/>
              <w:lang w:val="bg-BG"/>
            </w:rPr>
            <w:t>202</w:t>
          </w:r>
          <w:r w:rsidR="00444842">
            <w:rPr>
              <w:sz w:val="20"/>
              <w:lang w:val="bg-BG"/>
            </w:rPr>
            <w:t>5</w:t>
          </w:r>
          <w:r w:rsidR="005F4079">
            <w:rPr>
              <w:sz w:val="20"/>
              <w:lang w:val="bg-BG"/>
            </w:rPr>
            <w:t xml:space="preserve"> г.</w:t>
          </w:r>
        </w:p>
      </w:tc>
    </w:tr>
  </w:tbl>
  <w:p w14:paraId="349393E9" w14:textId="77777777" w:rsidR="005F4079" w:rsidRDefault="005F4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0E8CD" w14:textId="77777777" w:rsidR="00864418" w:rsidRDefault="008644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275B9"/>
    <w:multiLevelType w:val="hybridMultilevel"/>
    <w:tmpl w:val="37AE5948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D05B51"/>
    <w:multiLevelType w:val="hybridMultilevel"/>
    <w:tmpl w:val="E37EEAC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C349C"/>
    <w:multiLevelType w:val="multilevel"/>
    <w:tmpl w:val="669007E8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FCD52F0"/>
    <w:multiLevelType w:val="hybridMultilevel"/>
    <w:tmpl w:val="2160C0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D6073"/>
    <w:multiLevelType w:val="hybridMultilevel"/>
    <w:tmpl w:val="AB50AFCC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E3020"/>
    <w:multiLevelType w:val="hybridMultilevel"/>
    <w:tmpl w:val="DDC4691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66F37"/>
    <w:multiLevelType w:val="hybridMultilevel"/>
    <w:tmpl w:val="0DA6062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34B2B"/>
    <w:multiLevelType w:val="hybridMultilevel"/>
    <w:tmpl w:val="FD0A339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D42C1"/>
    <w:multiLevelType w:val="hybridMultilevel"/>
    <w:tmpl w:val="460E150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9E134D"/>
    <w:multiLevelType w:val="multilevel"/>
    <w:tmpl w:val="669007E8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26E7C85"/>
    <w:multiLevelType w:val="hybridMultilevel"/>
    <w:tmpl w:val="87C4F5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B373C2"/>
    <w:multiLevelType w:val="multilevel"/>
    <w:tmpl w:val="97A0525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234956F6"/>
    <w:multiLevelType w:val="hybridMultilevel"/>
    <w:tmpl w:val="6144D16A"/>
    <w:lvl w:ilvl="0" w:tplc="0402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7802299"/>
    <w:multiLevelType w:val="hybridMultilevel"/>
    <w:tmpl w:val="059EE50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EE78E8"/>
    <w:multiLevelType w:val="multilevel"/>
    <w:tmpl w:val="669007E8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3F751C35"/>
    <w:multiLevelType w:val="hybridMultilevel"/>
    <w:tmpl w:val="C97643E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D4CE5"/>
    <w:multiLevelType w:val="hybridMultilevel"/>
    <w:tmpl w:val="43E408F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10181E"/>
    <w:multiLevelType w:val="hybridMultilevel"/>
    <w:tmpl w:val="A03A54C8"/>
    <w:lvl w:ilvl="0" w:tplc="763077C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ED3BEF"/>
    <w:multiLevelType w:val="hybridMultilevel"/>
    <w:tmpl w:val="073A9B2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A0F7F"/>
    <w:multiLevelType w:val="hybridMultilevel"/>
    <w:tmpl w:val="4F3645C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C51A20"/>
    <w:multiLevelType w:val="hybridMultilevel"/>
    <w:tmpl w:val="00C4C77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B734F8"/>
    <w:multiLevelType w:val="multilevel"/>
    <w:tmpl w:val="0C3A8A3C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51626BD0"/>
    <w:multiLevelType w:val="multilevel"/>
    <w:tmpl w:val="6B3EC3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2972855"/>
    <w:multiLevelType w:val="hybridMultilevel"/>
    <w:tmpl w:val="AB60FC26"/>
    <w:lvl w:ilvl="0" w:tplc="C37C264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DE001E"/>
    <w:multiLevelType w:val="hybridMultilevel"/>
    <w:tmpl w:val="7B8667E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920317"/>
    <w:multiLevelType w:val="multilevel"/>
    <w:tmpl w:val="669007E8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760F719C"/>
    <w:multiLevelType w:val="multilevel"/>
    <w:tmpl w:val="AC5E344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793120A9"/>
    <w:multiLevelType w:val="hybridMultilevel"/>
    <w:tmpl w:val="D0EC803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DE0CDD"/>
    <w:multiLevelType w:val="hybridMultilevel"/>
    <w:tmpl w:val="63D65F5A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7E054B92"/>
    <w:multiLevelType w:val="hybridMultilevel"/>
    <w:tmpl w:val="BADC15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EE3392"/>
    <w:multiLevelType w:val="multilevel"/>
    <w:tmpl w:val="669007E8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22"/>
  </w:num>
  <w:num w:numId="4">
    <w:abstractNumId w:val="14"/>
  </w:num>
  <w:num w:numId="5">
    <w:abstractNumId w:val="30"/>
  </w:num>
  <w:num w:numId="6">
    <w:abstractNumId w:val="11"/>
  </w:num>
  <w:num w:numId="7">
    <w:abstractNumId w:val="26"/>
  </w:num>
  <w:num w:numId="8">
    <w:abstractNumId w:val="15"/>
  </w:num>
  <w:num w:numId="9">
    <w:abstractNumId w:val="21"/>
  </w:num>
  <w:num w:numId="10">
    <w:abstractNumId w:val="24"/>
  </w:num>
  <w:num w:numId="11">
    <w:abstractNumId w:val="0"/>
  </w:num>
  <w:num w:numId="12">
    <w:abstractNumId w:val="21"/>
  </w:num>
  <w:num w:numId="13">
    <w:abstractNumId w:val="5"/>
  </w:num>
  <w:num w:numId="14">
    <w:abstractNumId w:val="4"/>
  </w:num>
  <w:num w:numId="15">
    <w:abstractNumId w:val="2"/>
  </w:num>
  <w:num w:numId="16">
    <w:abstractNumId w:val="9"/>
  </w:num>
  <w:num w:numId="17">
    <w:abstractNumId w:val="6"/>
  </w:num>
  <w:num w:numId="18">
    <w:abstractNumId w:val="8"/>
  </w:num>
  <w:num w:numId="19">
    <w:abstractNumId w:val="12"/>
  </w:num>
  <w:num w:numId="20">
    <w:abstractNumId w:val="23"/>
  </w:num>
  <w:num w:numId="21">
    <w:abstractNumId w:val="10"/>
  </w:num>
  <w:num w:numId="22">
    <w:abstractNumId w:val="18"/>
  </w:num>
  <w:num w:numId="23">
    <w:abstractNumId w:val="17"/>
  </w:num>
  <w:num w:numId="24">
    <w:abstractNumId w:val="7"/>
  </w:num>
  <w:num w:numId="25">
    <w:abstractNumId w:val="27"/>
  </w:num>
  <w:num w:numId="26">
    <w:abstractNumId w:val="28"/>
  </w:num>
  <w:num w:numId="27">
    <w:abstractNumId w:val="20"/>
  </w:num>
  <w:num w:numId="28">
    <w:abstractNumId w:val="16"/>
  </w:num>
  <w:num w:numId="29">
    <w:abstractNumId w:val="29"/>
  </w:num>
  <w:num w:numId="30">
    <w:abstractNumId w:val="25"/>
  </w:num>
  <w:num w:numId="31">
    <w:abstractNumId w:val="19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98F"/>
    <w:rsid w:val="000055CA"/>
    <w:rsid w:val="0000702B"/>
    <w:rsid w:val="0002354C"/>
    <w:rsid w:val="00027181"/>
    <w:rsid w:val="00035D2B"/>
    <w:rsid w:val="0004653B"/>
    <w:rsid w:val="00050590"/>
    <w:rsid w:val="000713C8"/>
    <w:rsid w:val="000856EE"/>
    <w:rsid w:val="00087E23"/>
    <w:rsid w:val="000932C4"/>
    <w:rsid w:val="00097F58"/>
    <w:rsid w:val="000B6B31"/>
    <w:rsid w:val="000D310C"/>
    <w:rsid w:val="000D7315"/>
    <w:rsid w:val="000E7A43"/>
    <w:rsid w:val="001112B0"/>
    <w:rsid w:val="001158EC"/>
    <w:rsid w:val="00133F4B"/>
    <w:rsid w:val="0013447E"/>
    <w:rsid w:val="001344AE"/>
    <w:rsid w:val="00134D0A"/>
    <w:rsid w:val="00136562"/>
    <w:rsid w:val="0014490E"/>
    <w:rsid w:val="00147D0D"/>
    <w:rsid w:val="001602AC"/>
    <w:rsid w:val="0016193F"/>
    <w:rsid w:val="00162507"/>
    <w:rsid w:val="00170BA7"/>
    <w:rsid w:val="0017415A"/>
    <w:rsid w:val="00176B69"/>
    <w:rsid w:val="00177096"/>
    <w:rsid w:val="00182845"/>
    <w:rsid w:val="00183CF3"/>
    <w:rsid w:val="001912FF"/>
    <w:rsid w:val="00195BA2"/>
    <w:rsid w:val="001A4514"/>
    <w:rsid w:val="001A556D"/>
    <w:rsid w:val="001D1051"/>
    <w:rsid w:val="001D1C51"/>
    <w:rsid w:val="001D54DF"/>
    <w:rsid w:val="001E0C9F"/>
    <w:rsid w:val="001F0188"/>
    <w:rsid w:val="00201CEB"/>
    <w:rsid w:val="00201EE8"/>
    <w:rsid w:val="00213A02"/>
    <w:rsid w:val="00215E18"/>
    <w:rsid w:val="00225F72"/>
    <w:rsid w:val="00243C53"/>
    <w:rsid w:val="002505B2"/>
    <w:rsid w:val="00252123"/>
    <w:rsid w:val="00255338"/>
    <w:rsid w:val="002578C2"/>
    <w:rsid w:val="002610AA"/>
    <w:rsid w:val="0027683D"/>
    <w:rsid w:val="00282A4E"/>
    <w:rsid w:val="0028712D"/>
    <w:rsid w:val="0029266B"/>
    <w:rsid w:val="002A0E79"/>
    <w:rsid w:val="002A232F"/>
    <w:rsid w:val="002B16AC"/>
    <w:rsid w:val="002B40D1"/>
    <w:rsid w:val="002D2ECC"/>
    <w:rsid w:val="002E6516"/>
    <w:rsid w:val="002F2FAB"/>
    <w:rsid w:val="00327106"/>
    <w:rsid w:val="00341C1D"/>
    <w:rsid w:val="00370809"/>
    <w:rsid w:val="00374B98"/>
    <w:rsid w:val="00380887"/>
    <w:rsid w:val="00385340"/>
    <w:rsid w:val="00386CCF"/>
    <w:rsid w:val="003A0C97"/>
    <w:rsid w:val="003A7363"/>
    <w:rsid w:val="003B7B85"/>
    <w:rsid w:val="003C09E6"/>
    <w:rsid w:val="003C133A"/>
    <w:rsid w:val="003E10CE"/>
    <w:rsid w:val="003E30E6"/>
    <w:rsid w:val="003F3CF6"/>
    <w:rsid w:val="003F4900"/>
    <w:rsid w:val="004024F9"/>
    <w:rsid w:val="00406223"/>
    <w:rsid w:val="00416C3C"/>
    <w:rsid w:val="00434274"/>
    <w:rsid w:val="00435541"/>
    <w:rsid w:val="00436B7A"/>
    <w:rsid w:val="00444842"/>
    <w:rsid w:val="00452FA8"/>
    <w:rsid w:val="00464C85"/>
    <w:rsid w:val="00467697"/>
    <w:rsid w:val="00476E6A"/>
    <w:rsid w:val="004867CD"/>
    <w:rsid w:val="00492046"/>
    <w:rsid w:val="00496000"/>
    <w:rsid w:val="004A44D2"/>
    <w:rsid w:val="004B07F0"/>
    <w:rsid w:val="004B7E4F"/>
    <w:rsid w:val="004C5433"/>
    <w:rsid w:val="004D0AB4"/>
    <w:rsid w:val="004D561B"/>
    <w:rsid w:val="004E26BA"/>
    <w:rsid w:val="00514BF5"/>
    <w:rsid w:val="005425D8"/>
    <w:rsid w:val="00555D31"/>
    <w:rsid w:val="00566D45"/>
    <w:rsid w:val="005A0814"/>
    <w:rsid w:val="005A61A6"/>
    <w:rsid w:val="005B387E"/>
    <w:rsid w:val="005B46EC"/>
    <w:rsid w:val="005B5388"/>
    <w:rsid w:val="005E0646"/>
    <w:rsid w:val="005E36F6"/>
    <w:rsid w:val="005E44C7"/>
    <w:rsid w:val="005F4079"/>
    <w:rsid w:val="005F59EC"/>
    <w:rsid w:val="006078AD"/>
    <w:rsid w:val="00610831"/>
    <w:rsid w:val="00620933"/>
    <w:rsid w:val="0063324B"/>
    <w:rsid w:val="006654EC"/>
    <w:rsid w:val="00667304"/>
    <w:rsid w:val="00670B7A"/>
    <w:rsid w:val="0068231D"/>
    <w:rsid w:val="006918D4"/>
    <w:rsid w:val="00695758"/>
    <w:rsid w:val="006C0F97"/>
    <w:rsid w:val="006D2A43"/>
    <w:rsid w:val="006D7982"/>
    <w:rsid w:val="006E04C7"/>
    <w:rsid w:val="006E4F24"/>
    <w:rsid w:val="006F7388"/>
    <w:rsid w:val="007057CB"/>
    <w:rsid w:val="0070796D"/>
    <w:rsid w:val="007140A0"/>
    <w:rsid w:val="0071460D"/>
    <w:rsid w:val="00725873"/>
    <w:rsid w:val="00727B49"/>
    <w:rsid w:val="00737969"/>
    <w:rsid w:val="00742877"/>
    <w:rsid w:val="00743B85"/>
    <w:rsid w:val="00743C8C"/>
    <w:rsid w:val="00745C16"/>
    <w:rsid w:val="00755659"/>
    <w:rsid w:val="0076238E"/>
    <w:rsid w:val="007866B8"/>
    <w:rsid w:val="007914B3"/>
    <w:rsid w:val="00792B39"/>
    <w:rsid w:val="007979F6"/>
    <w:rsid w:val="00797C9A"/>
    <w:rsid w:val="007A2407"/>
    <w:rsid w:val="007C2800"/>
    <w:rsid w:val="007C2BBA"/>
    <w:rsid w:val="007C6642"/>
    <w:rsid w:val="007E646B"/>
    <w:rsid w:val="007F49EA"/>
    <w:rsid w:val="0080167D"/>
    <w:rsid w:val="008100EB"/>
    <w:rsid w:val="00820A04"/>
    <w:rsid w:val="00826E46"/>
    <w:rsid w:val="008364B6"/>
    <w:rsid w:val="00851BD1"/>
    <w:rsid w:val="008520E8"/>
    <w:rsid w:val="0086375B"/>
    <w:rsid w:val="00864418"/>
    <w:rsid w:val="00867C38"/>
    <w:rsid w:val="0087083E"/>
    <w:rsid w:val="00880011"/>
    <w:rsid w:val="008817C6"/>
    <w:rsid w:val="00892CB6"/>
    <w:rsid w:val="008A0499"/>
    <w:rsid w:val="008A5A86"/>
    <w:rsid w:val="008C201F"/>
    <w:rsid w:val="008C2CBE"/>
    <w:rsid w:val="008E0627"/>
    <w:rsid w:val="008F2940"/>
    <w:rsid w:val="008F6649"/>
    <w:rsid w:val="008F7BEA"/>
    <w:rsid w:val="00900BBA"/>
    <w:rsid w:val="00902CE8"/>
    <w:rsid w:val="00923369"/>
    <w:rsid w:val="00924E39"/>
    <w:rsid w:val="009274A8"/>
    <w:rsid w:val="00931022"/>
    <w:rsid w:val="00935EE1"/>
    <w:rsid w:val="00941FD1"/>
    <w:rsid w:val="00946B17"/>
    <w:rsid w:val="00957DF2"/>
    <w:rsid w:val="00973B6E"/>
    <w:rsid w:val="00980DC1"/>
    <w:rsid w:val="00985F79"/>
    <w:rsid w:val="0099741A"/>
    <w:rsid w:val="009A3EA7"/>
    <w:rsid w:val="009A6ADC"/>
    <w:rsid w:val="009B695B"/>
    <w:rsid w:val="009C5451"/>
    <w:rsid w:val="009E133F"/>
    <w:rsid w:val="009F3103"/>
    <w:rsid w:val="00A04119"/>
    <w:rsid w:val="00A06D34"/>
    <w:rsid w:val="00A26342"/>
    <w:rsid w:val="00A353FA"/>
    <w:rsid w:val="00A6021A"/>
    <w:rsid w:val="00A70897"/>
    <w:rsid w:val="00A70B46"/>
    <w:rsid w:val="00A711DB"/>
    <w:rsid w:val="00A774AB"/>
    <w:rsid w:val="00A86787"/>
    <w:rsid w:val="00AA2FA1"/>
    <w:rsid w:val="00AD5CF8"/>
    <w:rsid w:val="00AD60A5"/>
    <w:rsid w:val="00AE56CA"/>
    <w:rsid w:val="00AE5E25"/>
    <w:rsid w:val="00AF50E7"/>
    <w:rsid w:val="00AF7174"/>
    <w:rsid w:val="00AF7E5E"/>
    <w:rsid w:val="00B10E83"/>
    <w:rsid w:val="00B5067A"/>
    <w:rsid w:val="00B64EB2"/>
    <w:rsid w:val="00B66A3F"/>
    <w:rsid w:val="00BA183C"/>
    <w:rsid w:val="00BB388F"/>
    <w:rsid w:val="00BB44AC"/>
    <w:rsid w:val="00BC2439"/>
    <w:rsid w:val="00BF5092"/>
    <w:rsid w:val="00BF7C5E"/>
    <w:rsid w:val="00C17025"/>
    <w:rsid w:val="00C17C85"/>
    <w:rsid w:val="00C414F9"/>
    <w:rsid w:val="00C428D7"/>
    <w:rsid w:val="00C42CC1"/>
    <w:rsid w:val="00C45075"/>
    <w:rsid w:val="00C56559"/>
    <w:rsid w:val="00C56BA9"/>
    <w:rsid w:val="00C614A2"/>
    <w:rsid w:val="00C648F2"/>
    <w:rsid w:val="00C67B7E"/>
    <w:rsid w:val="00C769D9"/>
    <w:rsid w:val="00C85F87"/>
    <w:rsid w:val="00C87E67"/>
    <w:rsid w:val="00CB6505"/>
    <w:rsid w:val="00CB7A05"/>
    <w:rsid w:val="00CC4295"/>
    <w:rsid w:val="00CC4934"/>
    <w:rsid w:val="00CE71BE"/>
    <w:rsid w:val="00CF099C"/>
    <w:rsid w:val="00D03458"/>
    <w:rsid w:val="00D04908"/>
    <w:rsid w:val="00D12217"/>
    <w:rsid w:val="00D5118A"/>
    <w:rsid w:val="00D6600C"/>
    <w:rsid w:val="00D73BB9"/>
    <w:rsid w:val="00D93ED7"/>
    <w:rsid w:val="00DA3368"/>
    <w:rsid w:val="00DA3DB5"/>
    <w:rsid w:val="00DA6E3C"/>
    <w:rsid w:val="00DC0738"/>
    <w:rsid w:val="00DC3785"/>
    <w:rsid w:val="00DC66E2"/>
    <w:rsid w:val="00DE4CD6"/>
    <w:rsid w:val="00DF2002"/>
    <w:rsid w:val="00DF565C"/>
    <w:rsid w:val="00E21FE8"/>
    <w:rsid w:val="00E224A6"/>
    <w:rsid w:val="00E24515"/>
    <w:rsid w:val="00E40823"/>
    <w:rsid w:val="00E503B8"/>
    <w:rsid w:val="00E57A84"/>
    <w:rsid w:val="00E6552A"/>
    <w:rsid w:val="00E701B8"/>
    <w:rsid w:val="00E8198F"/>
    <w:rsid w:val="00EA2AD9"/>
    <w:rsid w:val="00EB0933"/>
    <w:rsid w:val="00EB46FC"/>
    <w:rsid w:val="00EB51F7"/>
    <w:rsid w:val="00EC4C6F"/>
    <w:rsid w:val="00EC7D22"/>
    <w:rsid w:val="00ED13E9"/>
    <w:rsid w:val="00EE2E2E"/>
    <w:rsid w:val="00EE43D0"/>
    <w:rsid w:val="00F02777"/>
    <w:rsid w:val="00F03275"/>
    <w:rsid w:val="00F0510B"/>
    <w:rsid w:val="00F10C7F"/>
    <w:rsid w:val="00F14E25"/>
    <w:rsid w:val="00F30A48"/>
    <w:rsid w:val="00F35D4A"/>
    <w:rsid w:val="00F3736B"/>
    <w:rsid w:val="00F42EF3"/>
    <w:rsid w:val="00F458F7"/>
    <w:rsid w:val="00F464DF"/>
    <w:rsid w:val="00F60151"/>
    <w:rsid w:val="00F63804"/>
    <w:rsid w:val="00F67C80"/>
    <w:rsid w:val="00F72BA5"/>
    <w:rsid w:val="00F7669F"/>
    <w:rsid w:val="00F810E3"/>
    <w:rsid w:val="00F82419"/>
    <w:rsid w:val="00F84BB6"/>
    <w:rsid w:val="00FA4580"/>
    <w:rsid w:val="00FB267E"/>
    <w:rsid w:val="00FD114B"/>
    <w:rsid w:val="00FD1DCA"/>
    <w:rsid w:val="00FE2E93"/>
    <w:rsid w:val="00FF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17DB5"/>
  <w15:chartTrackingRefBased/>
  <w15:docId w15:val="{FC722D5F-D231-4668-A74A-D08D8DC7B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69D9"/>
    <w:pPr>
      <w:spacing w:before="120" w:after="12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F03275"/>
    <w:pPr>
      <w:keepNext/>
      <w:pageBreakBefore/>
      <w:spacing w:before="240"/>
      <w:outlineLvl w:val="0"/>
    </w:pPr>
    <w:rPr>
      <w:rFonts w:eastAsia="Times New Roman" w:cs="Times New Roman"/>
      <w:b/>
      <w:caps/>
      <w:szCs w:val="24"/>
      <w:lang w:val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118A"/>
    <w:pPr>
      <w:keepNext/>
      <w:keepLines/>
      <w:numPr>
        <w:ilvl w:val="1"/>
        <w:numId w:val="9"/>
      </w:numPr>
      <w:spacing w:before="240" w:after="240"/>
      <w:ind w:left="839" w:hanging="482"/>
      <w:outlineLvl w:val="1"/>
    </w:pPr>
    <w:rPr>
      <w:rFonts w:eastAsiaTheme="majorEastAsia" w:cs="Times New Roman"/>
      <w:b/>
      <w:bCs/>
      <w:szCs w:val="24"/>
    </w:rPr>
  </w:style>
  <w:style w:type="paragraph" w:styleId="Heading3">
    <w:name w:val="heading 3"/>
    <w:basedOn w:val="ListParagraph"/>
    <w:next w:val="Normal"/>
    <w:link w:val="Heading3Char"/>
    <w:uiPriority w:val="9"/>
    <w:unhideWhenUsed/>
    <w:qFormat/>
    <w:rsid w:val="00EA2AD9"/>
    <w:pPr>
      <w:numPr>
        <w:ilvl w:val="2"/>
        <w:numId w:val="9"/>
      </w:numPr>
      <w:spacing w:before="240" w:after="24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6B3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6B3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6B3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6B3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6B3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6B31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4079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F4079"/>
  </w:style>
  <w:style w:type="paragraph" w:styleId="Footer">
    <w:name w:val="footer"/>
    <w:basedOn w:val="Normal"/>
    <w:link w:val="FooterChar"/>
    <w:uiPriority w:val="99"/>
    <w:unhideWhenUsed/>
    <w:rsid w:val="005F4079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F4079"/>
  </w:style>
  <w:style w:type="paragraph" w:customStyle="1" w:styleId="TableContents">
    <w:name w:val="Table Contents"/>
    <w:basedOn w:val="BodyText"/>
    <w:rsid w:val="005F4079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szCs w:val="20"/>
      <w:lang w:val="en-US"/>
    </w:rPr>
  </w:style>
  <w:style w:type="paragraph" w:customStyle="1" w:styleId="Index">
    <w:name w:val="Index"/>
    <w:basedOn w:val="Normal"/>
    <w:rsid w:val="005F4079"/>
    <w:pPr>
      <w:widowControl w:val="0"/>
      <w:suppressLineNumbers/>
      <w:suppressAutoHyphens/>
      <w:spacing w:before="100" w:beforeAutospacing="1" w:after="100" w:afterAutospacing="1"/>
    </w:pPr>
    <w:rPr>
      <w:rFonts w:eastAsia="HG Mincho Light J" w:cs="Times New Roman"/>
      <w:color w:val="000000"/>
      <w:szCs w:val="24"/>
      <w:lang w:val="en-US" w:eastAsia="bg-BG"/>
    </w:rPr>
  </w:style>
  <w:style w:type="paragraph" w:styleId="BodyText">
    <w:name w:val="Body Text"/>
    <w:basedOn w:val="Normal"/>
    <w:link w:val="BodyTextChar"/>
    <w:rsid w:val="005F4079"/>
    <w:rPr>
      <w:rFonts w:eastAsia="Times New Roman" w:cs="Times New Roman"/>
      <w:szCs w:val="24"/>
      <w:lang w:eastAsia="bg-BG"/>
    </w:rPr>
  </w:style>
  <w:style w:type="character" w:customStyle="1" w:styleId="BodyTextChar">
    <w:name w:val="Body Text Char"/>
    <w:basedOn w:val="DefaultParagraphFont"/>
    <w:link w:val="BodyText"/>
    <w:rsid w:val="005F4079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27683D"/>
    <w:pPr>
      <w:ind w:left="720"/>
      <w:contextualSpacing/>
    </w:pPr>
  </w:style>
  <w:style w:type="character" w:styleId="Emphasis">
    <w:name w:val="Emphasis"/>
    <w:qFormat/>
    <w:rsid w:val="00FE2E93"/>
    <w:rPr>
      <w:i/>
      <w:iCs/>
    </w:rPr>
  </w:style>
  <w:style w:type="character" w:customStyle="1" w:styleId="Heading1Char">
    <w:name w:val="Heading 1 Char"/>
    <w:basedOn w:val="DefaultParagraphFont"/>
    <w:link w:val="Heading1"/>
    <w:rsid w:val="00F03275"/>
    <w:rPr>
      <w:rFonts w:ascii="Times New Roman" w:eastAsia="Times New Roman" w:hAnsi="Times New Roman" w:cs="Times New Roman"/>
      <w:b/>
      <w:caps/>
      <w:sz w:val="24"/>
      <w:szCs w:val="24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rsid w:val="00D5118A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EA2AD9"/>
    <w:rPr>
      <w:rFonts w:ascii="Times New Roman" w:hAnsi="Times New Roman"/>
      <w:b/>
      <w:bCs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6B31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6B31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6B31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6B31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6B3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6B3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6021A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21A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6021A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A6021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021A"/>
    <w:rPr>
      <w:color w:val="605E5C"/>
      <w:shd w:val="clear" w:color="auto" w:fill="E1DFDD"/>
    </w:rPr>
  </w:style>
  <w:style w:type="paragraph" w:customStyle="1" w:styleId="Default">
    <w:name w:val="Default"/>
    <w:rsid w:val="0005059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7979F6"/>
    <w:pPr>
      <w:keepLines/>
      <w:pageBreakBefore w:val="0"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2F5496" w:themeColor="accent1" w:themeShade="BF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7979F6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6E6A"/>
    <w:pPr>
      <w:tabs>
        <w:tab w:val="left" w:pos="1540"/>
        <w:tab w:val="right" w:leader="dot" w:pos="9062"/>
      </w:tabs>
      <w:spacing w:after="100"/>
    </w:pPr>
  </w:style>
  <w:style w:type="paragraph" w:styleId="TOC1">
    <w:name w:val="toc 1"/>
    <w:basedOn w:val="Normal"/>
    <w:next w:val="Normal"/>
    <w:autoRedefine/>
    <w:uiPriority w:val="39"/>
    <w:unhideWhenUsed/>
    <w:rsid w:val="007979F6"/>
    <w:pPr>
      <w:spacing w:before="0" w:after="100" w:line="259" w:lineRule="auto"/>
      <w:jc w:val="left"/>
    </w:pPr>
    <w:rPr>
      <w:rFonts w:asciiTheme="minorHAnsi" w:eastAsiaTheme="minorEastAsia" w:hAnsiTheme="minorHAnsi" w:cs="Times New Roman"/>
      <w:sz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464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64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64D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4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4DF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sf@mon.b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eur-lex.europa.eu/legal-content/BG/TXT/?uri=CELEX%3A52016XC0723%2801%29" TargetMode="External"/><Relationship Id="rId7" Type="http://schemas.openxmlformats.org/officeDocument/2006/relationships/hyperlink" Target="https://www.eufunds.bg/sites/default/files/uploads/eip/docs/2022-07/%D0%9F%D1%80%D0%B8%D0%BB%D0%BE%D0%B6%D0%B5%D0%BD%D0%B8%D0%B5%203%20%D0%BA%D1%8A%D0%BC%20%D0%9D%D0%B0%D1%81%D0%BE%D0%BA%D0%B8%20%D0%B7%D0%B0%20%D0%BF%D1%80%D0%B8%D0%BB%D0%B0%D0%B3%D0%B0%D0%BD%D0%B5%20%D0%BD%D0%B0%20%D0%9A%D0%9F%D0%A5%D0%A3.pdf" TargetMode="External"/><Relationship Id="rId2" Type="http://schemas.openxmlformats.org/officeDocument/2006/relationships/hyperlink" Target="https://www.mlsp.government.bg/uploads/38/khu/normativni-dokumenti/-1643283708.pdf" TargetMode="External"/><Relationship Id="rId1" Type="http://schemas.openxmlformats.org/officeDocument/2006/relationships/hyperlink" Target="http://eur-lex.europa.eu/legal-content/BG/TXT/?uri=CELEX%3A12012P%2FTXT" TargetMode="External"/><Relationship Id="rId6" Type="http://schemas.openxmlformats.org/officeDocument/2006/relationships/hyperlink" Target="https://www.eufunds.bg/sites/default/files/uploads/eip/docs/2022-07/%D0%9F%D1%80%D0%B8%D0%BB%D0%BE%D0%B6%D0%B5%D0%BD%D0%B8%D0%B5%203%20%D0%BA%D1%8A%D0%BC%20%D0%9D%D0%B0%D1%81%D0%BE%D0%BA%D0%B8%20%D0%B7%D0%B0%20%D0%BF%D1%80%D0%B8%D0%BB%D0%B0%D0%B3%D0%B0%D0%BD%D0%B5%20%D0%BD%D0%B0%20%D0%A5%D0%9E%D0%9F%20%D0%BD%D0%B0%20%D0%95%D0%A1.pdf" TargetMode="External"/><Relationship Id="rId5" Type="http://schemas.openxmlformats.org/officeDocument/2006/relationships/hyperlink" Target="https://fra.europa.eu/en" TargetMode="External"/><Relationship Id="rId4" Type="http://schemas.openxmlformats.org/officeDocument/2006/relationships/hyperlink" Target="http://eur-lex.europa.eu/legal-content/BG/TXT/HTML/?uri=CELEX:32007X1214(01)&amp;from=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52143-074C-47BE-9AD4-1A430F9A2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17</Pages>
  <Words>5728</Words>
  <Characters>32653</Characters>
  <Application>Microsoft Office Word</Application>
  <DocSecurity>0</DocSecurity>
  <Lines>272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Branimira Vezhdarova</dc:creator>
  <cp:keywords/>
  <dc:description/>
  <cp:lastModifiedBy>Teodora Mehandjiyska</cp:lastModifiedBy>
  <cp:revision>7</cp:revision>
  <dcterms:created xsi:type="dcterms:W3CDTF">2025-03-21T11:15:00Z</dcterms:created>
  <dcterms:modified xsi:type="dcterms:W3CDTF">2025-04-02T08:52:00Z</dcterms:modified>
</cp:coreProperties>
</file>